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18A" w:rsidRPr="00B57867" w:rsidRDefault="008954FB">
      <w:pPr>
        <w:rPr>
          <w:rFonts w:ascii="Times New Roman" w:hAnsi="Times New Roman" w:cs="Times New Roman"/>
          <w:sz w:val="24"/>
          <w:szCs w:val="24"/>
        </w:rPr>
      </w:pPr>
      <w:r w:rsidRPr="00B57867">
        <w:rPr>
          <w:rFonts w:ascii="Times New Roman" w:hAnsi="Times New Roman" w:cs="Times New Roman"/>
          <w:sz w:val="24"/>
          <w:szCs w:val="24"/>
        </w:rPr>
        <w:t>Student Name</w:t>
      </w:r>
    </w:p>
    <w:p w:rsidR="008019B0" w:rsidRPr="00B57867" w:rsidRDefault="008954FB">
      <w:pPr>
        <w:rPr>
          <w:rFonts w:ascii="Times New Roman" w:hAnsi="Times New Roman" w:cs="Times New Roman"/>
          <w:sz w:val="24"/>
          <w:szCs w:val="24"/>
        </w:rPr>
      </w:pPr>
      <w:r w:rsidRPr="00B57867">
        <w:rPr>
          <w:rFonts w:ascii="Times New Roman" w:hAnsi="Times New Roman" w:cs="Times New Roman"/>
          <w:sz w:val="24"/>
          <w:szCs w:val="24"/>
        </w:rPr>
        <w:t>Instructor’s Name</w:t>
      </w:r>
    </w:p>
    <w:p w:rsidR="008019B0" w:rsidRPr="00B57867" w:rsidRDefault="008954FB">
      <w:pPr>
        <w:rPr>
          <w:rFonts w:ascii="Times New Roman" w:hAnsi="Times New Roman" w:cs="Times New Roman"/>
          <w:sz w:val="24"/>
          <w:szCs w:val="24"/>
        </w:rPr>
      </w:pPr>
      <w:r w:rsidRPr="00B57867">
        <w:rPr>
          <w:rFonts w:ascii="Times New Roman" w:hAnsi="Times New Roman" w:cs="Times New Roman"/>
          <w:sz w:val="24"/>
          <w:szCs w:val="24"/>
        </w:rPr>
        <w:t xml:space="preserve">Course </w:t>
      </w:r>
    </w:p>
    <w:p w:rsidR="008019B0" w:rsidRPr="00B57867" w:rsidRDefault="008954FB">
      <w:pPr>
        <w:rPr>
          <w:rFonts w:ascii="Times New Roman" w:hAnsi="Times New Roman" w:cs="Times New Roman"/>
          <w:sz w:val="24"/>
          <w:szCs w:val="24"/>
        </w:rPr>
      </w:pPr>
      <w:r w:rsidRPr="00B57867">
        <w:rPr>
          <w:rFonts w:ascii="Times New Roman" w:hAnsi="Times New Roman" w:cs="Times New Roman"/>
          <w:sz w:val="24"/>
          <w:szCs w:val="24"/>
        </w:rPr>
        <w:t xml:space="preserve">Date </w:t>
      </w:r>
    </w:p>
    <w:p w:rsidR="0009269E" w:rsidRPr="00B57867" w:rsidRDefault="008954FB" w:rsidP="008019B0">
      <w:pPr>
        <w:jc w:val="center"/>
        <w:rPr>
          <w:rFonts w:ascii="Times New Roman" w:hAnsi="Times New Roman" w:cs="Times New Roman"/>
          <w:sz w:val="24"/>
          <w:szCs w:val="24"/>
        </w:rPr>
      </w:pPr>
      <w:r w:rsidRPr="00B57867">
        <w:rPr>
          <w:rFonts w:ascii="Times New Roman" w:hAnsi="Times New Roman" w:cs="Times New Roman"/>
          <w:sz w:val="24"/>
          <w:szCs w:val="24"/>
        </w:rPr>
        <w:t>Assignment questions and Answers</w:t>
      </w:r>
    </w:p>
    <w:p w:rsidR="00AD7615" w:rsidRPr="000B7737" w:rsidRDefault="008954FB" w:rsidP="00AD7615">
      <w:pPr>
        <w:rPr>
          <w:rFonts w:ascii="Times New Roman" w:hAnsi="Times New Roman" w:cs="Times New Roman"/>
          <w:b/>
          <w:sz w:val="24"/>
          <w:szCs w:val="24"/>
        </w:rPr>
      </w:pPr>
      <w:r w:rsidRPr="000B7737">
        <w:rPr>
          <w:rFonts w:ascii="Times New Roman" w:hAnsi="Times New Roman" w:cs="Times New Roman"/>
          <w:b/>
          <w:sz w:val="24"/>
          <w:szCs w:val="24"/>
        </w:rPr>
        <w:t>Answers question 1</w:t>
      </w:r>
    </w:p>
    <w:p w:rsidR="008019B0"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 xml:space="preserve">The business cycle </w:t>
      </w:r>
      <w:r w:rsidR="00532463" w:rsidRPr="00B57867">
        <w:rPr>
          <w:rFonts w:ascii="Times New Roman" w:hAnsi="Times New Roman" w:cs="Times New Roman"/>
          <w:sz w:val="24"/>
          <w:szCs w:val="24"/>
        </w:rPr>
        <w:t xml:space="preserve">refers to economy-wide instability when it comes to production and </w:t>
      </w:r>
      <w:r w:rsidR="00D2532A" w:rsidRPr="00B57867">
        <w:rPr>
          <w:rFonts w:ascii="Times New Roman" w:hAnsi="Times New Roman" w:cs="Times New Roman"/>
          <w:sz w:val="24"/>
          <w:szCs w:val="24"/>
        </w:rPr>
        <w:t>common</w:t>
      </w:r>
      <w:r w:rsidR="00532463" w:rsidRPr="00B57867">
        <w:rPr>
          <w:rFonts w:ascii="Times New Roman" w:hAnsi="Times New Roman" w:cs="Times New Roman"/>
          <w:sz w:val="24"/>
          <w:szCs w:val="24"/>
        </w:rPr>
        <w:t xml:space="preserve"> </w:t>
      </w:r>
      <w:r w:rsidR="00D2532A" w:rsidRPr="00B57867">
        <w:rPr>
          <w:rFonts w:ascii="Times New Roman" w:hAnsi="Times New Roman" w:cs="Times New Roman"/>
          <w:sz w:val="24"/>
          <w:szCs w:val="24"/>
        </w:rPr>
        <w:t>monetary</w:t>
      </w:r>
      <w:r w:rsidR="00532463" w:rsidRPr="00B57867">
        <w:rPr>
          <w:rFonts w:ascii="Times New Roman" w:hAnsi="Times New Roman" w:cs="Times New Roman"/>
          <w:sz w:val="24"/>
          <w:szCs w:val="24"/>
        </w:rPr>
        <w:t xml:space="preserve"> activities. From </w:t>
      </w:r>
      <w:proofErr w:type="gramStart"/>
      <w:r w:rsidR="00532463" w:rsidRPr="00B57867">
        <w:rPr>
          <w:rFonts w:ascii="Times New Roman" w:hAnsi="Times New Roman" w:cs="Times New Roman"/>
          <w:sz w:val="24"/>
          <w:szCs w:val="24"/>
        </w:rPr>
        <w:t>a</w:t>
      </w:r>
      <w:proofErr w:type="gramEnd"/>
      <w:r w:rsidR="00532463" w:rsidRPr="00B57867">
        <w:rPr>
          <w:rFonts w:ascii="Times New Roman" w:hAnsi="Times New Roman" w:cs="Times New Roman"/>
          <w:sz w:val="24"/>
          <w:szCs w:val="24"/>
        </w:rPr>
        <w:t xml:space="preserve"> </w:t>
      </w:r>
      <w:r w:rsidR="00D2532A" w:rsidRPr="00B57867">
        <w:rPr>
          <w:rFonts w:ascii="Times New Roman" w:hAnsi="Times New Roman" w:cs="Times New Roman"/>
          <w:sz w:val="24"/>
          <w:szCs w:val="24"/>
        </w:rPr>
        <w:t>ab</w:t>
      </w:r>
      <w:r w:rsidR="00D2532A">
        <w:rPr>
          <w:rFonts w:ascii="Times New Roman" w:hAnsi="Times New Roman" w:cs="Times New Roman"/>
          <w:sz w:val="24"/>
          <w:szCs w:val="24"/>
        </w:rPr>
        <w:t>stract</w:t>
      </w:r>
      <w:r w:rsidR="000B7737">
        <w:rPr>
          <w:rFonts w:ascii="Times New Roman" w:hAnsi="Times New Roman" w:cs="Times New Roman"/>
          <w:sz w:val="24"/>
          <w:szCs w:val="24"/>
        </w:rPr>
        <w:t xml:space="preserve"> </w:t>
      </w:r>
      <w:r w:rsidR="00D2532A">
        <w:rPr>
          <w:rFonts w:ascii="Times New Roman" w:hAnsi="Times New Roman" w:cs="Times New Roman"/>
          <w:sz w:val="24"/>
          <w:szCs w:val="24"/>
        </w:rPr>
        <w:t>viewpoint</w:t>
      </w:r>
      <w:r w:rsidR="000B7737">
        <w:rPr>
          <w:rFonts w:ascii="Times New Roman" w:hAnsi="Times New Roman" w:cs="Times New Roman"/>
          <w:sz w:val="24"/>
          <w:szCs w:val="24"/>
        </w:rPr>
        <w:t>; it refers</w:t>
      </w:r>
      <w:r w:rsidR="00532463" w:rsidRPr="00B57867">
        <w:rPr>
          <w:rFonts w:ascii="Times New Roman" w:hAnsi="Times New Roman" w:cs="Times New Roman"/>
          <w:sz w:val="24"/>
          <w:szCs w:val="24"/>
        </w:rPr>
        <w:t xml:space="preserve"> to the upward or downward movement of the level of GDP. The NBER's </w:t>
      </w:r>
      <w:r w:rsidR="00D91DAA" w:rsidRPr="00B57867">
        <w:rPr>
          <w:rFonts w:ascii="Times New Roman" w:hAnsi="Times New Roman" w:cs="Times New Roman"/>
          <w:sz w:val="24"/>
          <w:szCs w:val="24"/>
        </w:rPr>
        <w:t>trade</w:t>
      </w:r>
      <w:r w:rsidR="00532463" w:rsidRPr="00B57867">
        <w:rPr>
          <w:rFonts w:ascii="Times New Roman" w:hAnsi="Times New Roman" w:cs="Times New Roman"/>
          <w:sz w:val="24"/>
          <w:szCs w:val="24"/>
        </w:rPr>
        <w:t xml:space="preserve"> </w:t>
      </w:r>
      <w:r w:rsidR="006563C4">
        <w:rPr>
          <w:rFonts w:ascii="Times New Roman" w:hAnsi="Times New Roman" w:cs="Times New Roman"/>
          <w:sz w:val="24"/>
          <w:szCs w:val="24"/>
        </w:rPr>
        <w:t>cycle</w:t>
      </w:r>
      <w:r w:rsidR="00532463" w:rsidRPr="00B57867">
        <w:rPr>
          <w:rFonts w:ascii="Times New Roman" w:hAnsi="Times New Roman" w:cs="Times New Roman"/>
          <w:sz w:val="24"/>
          <w:szCs w:val="24"/>
        </w:rPr>
        <w:t xml:space="preserve"> dating committee is </w:t>
      </w:r>
      <w:r w:rsidR="00D91DAA" w:rsidRPr="00B57867">
        <w:rPr>
          <w:rFonts w:ascii="Times New Roman" w:hAnsi="Times New Roman" w:cs="Times New Roman"/>
          <w:sz w:val="24"/>
          <w:szCs w:val="24"/>
        </w:rPr>
        <w:t>a U.S business cycle that upholds</w:t>
      </w:r>
      <w:r w:rsidR="00532463" w:rsidRPr="00B57867">
        <w:rPr>
          <w:rFonts w:ascii="Times New Roman" w:hAnsi="Times New Roman" w:cs="Times New Roman"/>
          <w:sz w:val="24"/>
          <w:szCs w:val="24"/>
        </w:rPr>
        <w:t xml:space="preserve"> a business chronology which rang</w:t>
      </w:r>
      <w:r w:rsidR="000B7737">
        <w:rPr>
          <w:rFonts w:ascii="Times New Roman" w:hAnsi="Times New Roman" w:cs="Times New Roman"/>
          <w:sz w:val="24"/>
          <w:szCs w:val="24"/>
        </w:rPr>
        <w:t xml:space="preserve">es from the peak and through </w:t>
      </w:r>
      <w:r w:rsidR="00532463" w:rsidRPr="00B57867">
        <w:rPr>
          <w:rFonts w:ascii="Times New Roman" w:hAnsi="Times New Roman" w:cs="Times New Roman"/>
          <w:sz w:val="24"/>
          <w:szCs w:val="24"/>
        </w:rPr>
        <w:t>economic activities.  A recession can be defined as the period between a peak and through while expansion re</w:t>
      </w:r>
      <w:r w:rsidR="000B7737">
        <w:rPr>
          <w:rFonts w:ascii="Times New Roman" w:hAnsi="Times New Roman" w:cs="Times New Roman"/>
          <w:sz w:val="24"/>
          <w:szCs w:val="24"/>
        </w:rPr>
        <w:t>fers to a period between through</w:t>
      </w:r>
      <w:r w:rsidR="00532463" w:rsidRPr="00B57867">
        <w:rPr>
          <w:rFonts w:ascii="Times New Roman" w:hAnsi="Times New Roman" w:cs="Times New Roman"/>
          <w:sz w:val="24"/>
          <w:szCs w:val="24"/>
        </w:rPr>
        <w:t xml:space="preserve"> and peak.</w:t>
      </w:r>
      <w:r w:rsidR="00A149F1" w:rsidRPr="00B57867">
        <w:rPr>
          <w:rFonts w:ascii="Times New Roman" w:hAnsi="Times New Roman" w:cs="Times New Roman"/>
          <w:sz w:val="24"/>
          <w:szCs w:val="24"/>
        </w:rPr>
        <w:t xml:space="preserve"> Economic acti</w:t>
      </w:r>
      <w:r w:rsidR="00B57867" w:rsidRPr="00B57867">
        <w:rPr>
          <w:rFonts w:ascii="Times New Roman" w:hAnsi="Times New Roman" w:cs="Times New Roman"/>
          <w:sz w:val="24"/>
          <w:szCs w:val="24"/>
        </w:rPr>
        <w:t xml:space="preserve">vities differ across during the </w:t>
      </w:r>
      <w:r w:rsidR="00A149F1" w:rsidRPr="00B57867">
        <w:rPr>
          <w:rFonts w:ascii="Times New Roman" w:hAnsi="Times New Roman" w:cs="Times New Roman"/>
          <w:sz w:val="24"/>
          <w:szCs w:val="24"/>
        </w:rPr>
        <w:t>two periods of the economy. For example, during the recession, the economy experiences a decline for more than a year while during expansion, the economy tends to experience a rise that spread across the economy.</w:t>
      </w:r>
    </w:p>
    <w:p w:rsidR="00D91DAA"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Economic experts explain</w:t>
      </w:r>
      <w:r w:rsidR="00A149F1" w:rsidRPr="00B57867">
        <w:rPr>
          <w:rFonts w:ascii="Times New Roman" w:hAnsi="Times New Roman" w:cs="Times New Roman"/>
          <w:sz w:val="24"/>
          <w:szCs w:val="24"/>
        </w:rPr>
        <w:t xml:space="preserve"> that there is a brief reversal of economic activities which is experienced during the two periods. For </w:t>
      </w:r>
      <w:r w:rsidR="00BA4888" w:rsidRPr="00B57867">
        <w:rPr>
          <w:rFonts w:ascii="Times New Roman" w:hAnsi="Times New Roman" w:cs="Times New Roman"/>
          <w:sz w:val="24"/>
          <w:szCs w:val="24"/>
        </w:rPr>
        <w:t>examples</w:t>
      </w:r>
      <w:r w:rsidR="00781CF6">
        <w:rPr>
          <w:rFonts w:ascii="Times New Roman" w:hAnsi="Times New Roman" w:cs="Times New Roman"/>
          <w:sz w:val="24"/>
          <w:szCs w:val="24"/>
        </w:rPr>
        <w:t>, during the period of</w:t>
      </w:r>
      <w:r w:rsidR="00A149F1" w:rsidRPr="00B57867">
        <w:rPr>
          <w:rFonts w:ascii="Times New Roman" w:hAnsi="Times New Roman" w:cs="Times New Roman"/>
          <w:sz w:val="24"/>
          <w:szCs w:val="24"/>
        </w:rPr>
        <w:t xml:space="preserve"> </w:t>
      </w:r>
      <w:r w:rsidR="00BA4888" w:rsidRPr="00B57867">
        <w:rPr>
          <w:rFonts w:ascii="Times New Roman" w:hAnsi="Times New Roman" w:cs="Times New Roman"/>
          <w:sz w:val="24"/>
          <w:szCs w:val="24"/>
        </w:rPr>
        <w:t>recession;</w:t>
      </w:r>
      <w:r w:rsidR="00781CF6">
        <w:rPr>
          <w:rFonts w:ascii="Times New Roman" w:hAnsi="Times New Roman" w:cs="Times New Roman"/>
          <w:sz w:val="24"/>
          <w:szCs w:val="24"/>
        </w:rPr>
        <w:t xml:space="preserve"> economy may experience</w:t>
      </w:r>
      <w:r w:rsidR="00A149F1" w:rsidRPr="00B57867">
        <w:rPr>
          <w:rFonts w:ascii="Times New Roman" w:hAnsi="Times New Roman" w:cs="Times New Roman"/>
          <w:sz w:val="24"/>
          <w:szCs w:val="24"/>
        </w:rPr>
        <w:t xml:space="preserve"> </w:t>
      </w:r>
      <w:r w:rsidR="008C2B99" w:rsidRPr="00B57867">
        <w:rPr>
          <w:rFonts w:ascii="Times New Roman" w:hAnsi="Times New Roman" w:cs="Times New Roman"/>
          <w:sz w:val="24"/>
          <w:szCs w:val="24"/>
        </w:rPr>
        <w:t>short</w:t>
      </w:r>
      <w:r w:rsidR="00A149F1" w:rsidRPr="00B57867">
        <w:rPr>
          <w:rFonts w:ascii="Times New Roman" w:hAnsi="Times New Roman" w:cs="Times New Roman"/>
          <w:sz w:val="24"/>
          <w:szCs w:val="24"/>
        </w:rPr>
        <w:t xml:space="preserve"> period of </w:t>
      </w:r>
      <w:r w:rsidR="00781CF6" w:rsidRPr="00B57867">
        <w:rPr>
          <w:rFonts w:ascii="Times New Roman" w:hAnsi="Times New Roman" w:cs="Times New Roman"/>
          <w:sz w:val="24"/>
          <w:szCs w:val="24"/>
        </w:rPr>
        <w:t>increase</w:t>
      </w:r>
      <w:r w:rsidR="008C2B99">
        <w:rPr>
          <w:rFonts w:ascii="Times New Roman" w:hAnsi="Times New Roman" w:cs="Times New Roman"/>
          <w:sz w:val="24"/>
          <w:szCs w:val="24"/>
        </w:rPr>
        <w:t xml:space="preserve"> which is followed by </w:t>
      </w:r>
      <w:r w:rsidR="00A149F1" w:rsidRPr="00B57867">
        <w:rPr>
          <w:rFonts w:ascii="Times New Roman" w:hAnsi="Times New Roman" w:cs="Times New Roman"/>
          <w:sz w:val="24"/>
          <w:szCs w:val="24"/>
        </w:rPr>
        <w:t xml:space="preserve">a </w:t>
      </w:r>
      <w:r w:rsidR="00BA4888" w:rsidRPr="00B57867">
        <w:rPr>
          <w:rFonts w:ascii="Times New Roman" w:hAnsi="Times New Roman" w:cs="Times New Roman"/>
          <w:sz w:val="24"/>
          <w:szCs w:val="24"/>
        </w:rPr>
        <w:t xml:space="preserve">decline. On the other hand, during the period of </w:t>
      </w:r>
      <w:r>
        <w:rPr>
          <w:rFonts w:ascii="Times New Roman" w:hAnsi="Times New Roman" w:cs="Times New Roman"/>
          <w:sz w:val="24"/>
          <w:szCs w:val="24"/>
        </w:rPr>
        <w:t>development, the economy may experience a li</w:t>
      </w:r>
      <w:r w:rsidR="00BA4888" w:rsidRPr="00B57867">
        <w:rPr>
          <w:rFonts w:ascii="Times New Roman" w:hAnsi="Times New Roman" w:cs="Times New Roman"/>
          <w:sz w:val="24"/>
          <w:szCs w:val="24"/>
        </w:rPr>
        <w:t xml:space="preserve">mited </w:t>
      </w:r>
      <w:r w:rsidR="00781CF6" w:rsidRPr="00B57867">
        <w:rPr>
          <w:rFonts w:ascii="Times New Roman" w:hAnsi="Times New Roman" w:cs="Times New Roman"/>
          <w:sz w:val="24"/>
          <w:szCs w:val="24"/>
        </w:rPr>
        <w:t>phase</w:t>
      </w:r>
      <w:r w:rsidR="00781CF6">
        <w:rPr>
          <w:rFonts w:ascii="Times New Roman" w:hAnsi="Times New Roman" w:cs="Times New Roman"/>
          <w:sz w:val="24"/>
          <w:szCs w:val="24"/>
        </w:rPr>
        <w:t xml:space="preserve"> of contraction and later </w:t>
      </w:r>
      <w:r w:rsidR="00BA4888" w:rsidRPr="00B57867">
        <w:rPr>
          <w:rFonts w:ascii="Times New Roman" w:hAnsi="Times New Roman" w:cs="Times New Roman"/>
          <w:sz w:val="24"/>
          <w:szCs w:val="24"/>
        </w:rPr>
        <w:t xml:space="preserve">growth.  The </w:t>
      </w:r>
      <w:r w:rsidR="00DB02D9" w:rsidRPr="00B57867">
        <w:rPr>
          <w:rFonts w:ascii="Times New Roman" w:hAnsi="Times New Roman" w:cs="Times New Roman"/>
          <w:sz w:val="24"/>
          <w:szCs w:val="24"/>
        </w:rPr>
        <w:t>board</w:t>
      </w:r>
      <w:r w:rsidR="00A15301" w:rsidRPr="00B57867">
        <w:rPr>
          <w:rFonts w:ascii="Times New Roman" w:hAnsi="Times New Roman" w:cs="Times New Roman"/>
          <w:sz w:val="24"/>
          <w:szCs w:val="24"/>
        </w:rPr>
        <w:t xml:space="preserve"> has</w:t>
      </w:r>
      <w:r w:rsidR="00BA4888" w:rsidRPr="00B57867">
        <w:rPr>
          <w:rFonts w:ascii="Times New Roman" w:hAnsi="Times New Roman" w:cs="Times New Roman"/>
          <w:sz w:val="24"/>
          <w:szCs w:val="24"/>
        </w:rPr>
        <w:t xml:space="preserve"> applied the concept of recession and expansion </w:t>
      </w:r>
      <w:r w:rsidR="00A15301" w:rsidRPr="00B57867">
        <w:rPr>
          <w:rFonts w:ascii="Times New Roman" w:hAnsi="Times New Roman" w:cs="Times New Roman"/>
          <w:sz w:val="24"/>
          <w:szCs w:val="24"/>
        </w:rPr>
        <w:t xml:space="preserve">to be able to base their judgment, and they don't have a fixed </w:t>
      </w:r>
      <w:r>
        <w:rPr>
          <w:rFonts w:ascii="Times New Roman" w:hAnsi="Times New Roman" w:cs="Times New Roman"/>
          <w:sz w:val="24"/>
          <w:szCs w:val="24"/>
        </w:rPr>
        <w:t xml:space="preserve">rule which would examine </w:t>
      </w:r>
      <w:r>
        <w:rPr>
          <w:rFonts w:ascii="Times New Roman" w:hAnsi="Times New Roman" w:cs="Times New Roman"/>
          <w:sz w:val="24"/>
          <w:szCs w:val="24"/>
        </w:rPr>
        <w:t>if</w:t>
      </w:r>
      <w:r w:rsidR="00A15301" w:rsidRPr="00B57867">
        <w:rPr>
          <w:rFonts w:ascii="Times New Roman" w:hAnsi="Times New Roman" w:cs="Times New Roman"/>
          <w:sz w:val="24"/>
          <w:szCs w:val="24"/>
        </w:rPr>
        <w:t xml:space="preserve"> a contraction entails only a </w:t>
      </w:r>
      <w:r w:rsidRPr="00B57867">
        <w:rPr>
          <w:rFonts w:ascii="Times New Roman" w:hAnsi="Times New Roman" w:cs="Times New Roman"/>
          <w:sz w:val="24"/>
          <w:szCs w:val="24"/>
        </w:rPr>
        <w:t>small</w:t>
      </w:r>
      <w:r w:rsidR="00A15301" w:rsidRPr="00B57867">
        <w:rPr>
          <w:rFonts w:ascii="Times New Roman" w:hAnsi="Times New Roman" w:cs="Times New Roman"/>
          <w:sz w:val="24"/>
          <w:szCs w:val="24"/>
        </w:rPr>
        <w:t xml:space="preserve"> interlude of an </w:t>
      </w:r>
      <w:r w:rsidR="00DB02D9" w:rsidRPr="00B57867">
        <w:rPr>
          <w:rFonts w:ascii="Times New Roman" w:hAnsi="Times New Roman" w:cs="Times New Roman"/>
          <w:sz w:val="24"/>
          <w:szCs w:val="24"/>
        </w:rPr>
        <w:t>increase</w:t>
      </w:r>
      <w:r w:rsidR="00A15301" w:rsidRPr="00B57867">
        <w:rPr>
          <w:rFonts w:ascii="Times New Roman" w:hAnsi="Times New Roman" w:cs="Times New Roman"/>
          <w:sz w:val="24"/>
          <w:szCs w:val="24"/>
        </w:rPr>
        <w:t xml:space="preserve"> or rater expansion is a short interlude of contraction. One of the recent scenarios which can be used to depict the two concepts was applied in 1980-1982 when </w:t>
      </w:r>
      <w:r w:rsidR="00A15301" w:rsidRPr="00B57867">
        <w:rPr>
          <w:rFonts w:ascii="Times New Roman" w:hAnsi="Times New Roman" w:cs="Times New Roman"/>
          <w:sz w:val="24"/>
          <w:szCs w:val="24"/>
        </w:rPr>
        <w:lastRenderedPageBreak/>
        <w:t xml:space="preserve">the committee judgment was that the </w:t>
      </w:r>
      <w:r w:rsidRPr="00B57867">
        <w:rPr>
          <w:rFonts w:ascii="Times New Roman" w:hAnsi="Times New Roman" w:cs="Times New Roman"/>
          <w:sz w:val="24"/>
          <w:szCs w:val="24"/>
        </w:rPr>
        <w:t>reduction</w:t>
      </w:r>
      <w:r w:rsidR="00A15301" w:rsidRPr="00B57867">
        <w:rPr>
          <w:rFonts w:ascii="Times New Roman" w:hAnsi="Times New Roman" w:cs="Times New Roman"/>
          <w:sz w:val="24"/>
          <w:szCs w:val="24"/>
        </w:rPr>
        <w:t xml:space="preserve"> that was experienced in 1981 was not a</w:t>
      </w:r>
      <w:r w:rsidR="000162F4" w:rsidRPr="00B57867">
        <w:rPr>
          <w:rFonts w:ascii="Times New Roman" w:hAnsi="Times New Roman" w:cs="Times New Roman"/>
          <w:sz w:val="24"/>
          <w:szCs w:val="24"/>
        </w:rPr>
        <w:t>n</w:t>
      </w:r>
      <w:r w:rsidR="00A15301" w:rsidRPr="00B57867">
        <w:rPr>
          <w:rFonts w:ascii="Times New Roman" w:hAnsi="Times New Roman" w:cs="Times New Roman"/>
          <w:sz w:val="24"/>
          <w:szCs w:val="24"/>
        </w:rPr>
        <w:t xml:space="preserve"> </w:t>
      </w:r>
      <w:r>
        <w:rPr>
          <w:rFonts w:ascii="Times New Roman" w:hAnsi="Times New Roman" w:cs="Times New Roman"/>
          <w:sz w:val="24"/>
          <w:szCs w:val="24"/>
        </w:rPr>
        <w:t xml:space="preserve">extension of the one that started </w:t>
      </w:r>
      <w:r w:rsidR="00A15301" w:rsidRPr="00B57867">
        <w:rPr>
          <w:rFonts w:ascii="Times New Roman" w:hAnsi="Times New Roman" w:cs="Times New Roman"/>
          <w:sz w:val="24"/>
          <w:szCs w:val="24"/>
        </w:rPr>
        <w:t>in 1980</w:t>
      </w:r>
      <w:r>
        <w:rPr>
          <w:rFonts w:ascii="Times New Roman" w:hAnsi="Times New Roman" w:cs="Times New Roman"/>
          <w:sz w:val="24"/>
          <w:szCs w:val="24"/>
        </w:rPr>
        <w:t>.</w:t>
      </w:r>
    </w:p>
    <w:p w:rsidR="00B25E91"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 xml:space="preserve">Another unique feature about the committee is that it does not have a </w:t>
      </w:r>
      <w:r w:rsidR="00D91DAA" w:rsidRPr="00B57867">
        <w:rPr>
          <w:rFonts w:ascii="Times New Roman" w:hAnsi="Times New Roman" w:cs="Times New Roman"/>
          <w:sz w:val="24"/>
          <w:szCs w:val="24"/>
        </w:rPr>
        <w:t>rigid</w:t>
      </w:r>
      <w:r w:rsidRPr="00B57867">
        <w:rPr>
          <w:rFonts w:ascii="Times New Roman" w:hAnsi="Times New Roman" w:cs="Times New Roman"/>
          <w:sz w:val="24"/>
          <w:szCs w:val="24"/>
        </w:rPr>
        <w:t xml:space="preserve"> definition of </w:t>
      </w:r>
      <w:r w:rsidR="00D91DAA" w:rsidRPr="00B57867">
        <w:rPr>
          <w:rFonts w:ascii="Times New Roman" w:hAnsi="Times New Roman" w:cs="Times New Roman"/>
          <w:sz w:val="24"/>
          <w:szCs w:val="24"/>
        </w:rPr>
        <w:t>financial</w:t>
      </w:r>
      <w:r w:rsidRPr="00B57867">
        <w:rPr>
          <w:rFonts w:ascii="Times New Roman" w:hAnsi="Times New Roman" w:cs="Times New Roman"/>
          <w:sz w:val="24"/>
          <w:szCs w:val="24"/>
        </w:rPr>
        <w:t xml:space="preserve"> </w:t>
      </w:r>
      <w:r w:rsidR="00D91DAA" w:rsidRPr="00B57867">
        <w:rPr>
          <w:rFonts w:ascii="Times New Roman" w:hAnsi="Times New Roman" w:cs="Times New Roman"/>
          <w:sz w:val="24"/>
          <w:szCs w:val="24"/>
        </w:rPr>
        <w:t>movement</w:t>
      </w:r>
      <w:r w:rsidRPr="00B57867">
        <w:rPr>
          <w:rFonts w:ascii="Times New Roman" w:hAnsi="Times New Roman" w:cs="Times New Roman"/>
          <w:sz w:val="24"/>
          <w:szCs w:val="24"/>
        </w:rPr>
        <w:t>. The committee only examines the various measure of</w:t>
      </w:r>
      <w:r w:rsidRPr="00B57867">
        <w:rPr>
          <w:rFonts w:ascii="Times New Roman" w:hAnsi="Times New Roman" w:cs="Times New Roman"/>
          <w:sz w:val="24"/>
          <w:szCs w:val="24"/>
        </w:rPr>
        <w:t xml:space="preserve"> economic on a broader perspective. Some of the actions which are put in consideration include real GDP that is measured on the product and income sides, real income and economy-wide employment.</w:t>
      </w:r>
      <w:r w:rsidR="00D42D2B" w:rsidRPr="00B57867">
        <w:rPr>
          <w:rFonts w:ascii="Times New Roman" w:hAnsi="Times New Roman" w:cs="Times New Roman"/>
          <w:sz w:val="24"/>
          <w:szCs w:val="24"/>
        </w:rPr>
        <w:t xml:space="preserve"> Another way that can be used by the committee is considering various pointers that do not cover the whole </w:t>
      </w:r>
      <w:r w:rsidR="004C6ECD" w:rsidRPr="00B57867">
        <w:rPr>
          <w:rFonts w:ascii="Times New Roman" w:hAnsi="Times New Roman" w:cs="Times New Roman"/>
          <w:sz w:val="24"/>
          <w:szCs w:val="24"/>
        </w:rPr>
        <w:t>financial system</w:t>
      </w:r>
      <w:r w:rsidR="00D42D2B" w:rsidRPr="00B57867">
        <w:rPr>
          <w:rFonts w:ascii="Times New Roman" w:hAnsi="Times New Roman" w:cs="Times New Roman"/>
          <w:sz w:val="24"/>
          <w:szCs w:val="24"/>
        </w:rPr>
        <w:t xml:space="preserve">, such as actual sales. The committee also recognizes other measures such as double-counting of </w:t>
      </w:r>
      <w:r w:rsidR="004C6ECD" w:rsidRPr="00B57867">
        <w:rPr>
          <w:rFonts w:ascii="Times New Roman" w:hAnsi="Times New Roman" w:cs="Times New Roman"/>
          <w:sz w:val="24"/>
          <w:szCs w:val="24"/>
        </w:rPr>
        <w:t>the segment</w:t>
      </w:r>
      <w:r w:rsidR="00D42D2B" w:rsidRPr="00B57867">
        <w:rPr>
          <w:rFonts w:ascii="Times New Roman" w:hAnsi="Times New Roman" w:cs="Times New Roman"/>
          <w:sz w:val="24"/>
          <w:szCs w:val="24"/>
        </w:rPr>
        <w:t xml:space="preserve"> that fits in both </w:t>
      </w:r>
      <w:r w:rsidR="00D91DAA" w:rsidRPr="00B57867">
        <w:rPr>
          <w:rFonts w:ascii="Times New Roman" w:hAnsi="Times New Roman" w:cs="Times New Roman"/>
          <w:sz w:val="24"/>
          <w:szCs w:val="24"/>
        </w:rPr>
        <w:t>pointer</w:t>
      </w:r>
      <w:r w:rsidR="00D42D2B" w:rsidRPr="00B57867">
        <w:rPr>
          <w:rFonts w:ascii="Times New Roman" w:hAnsi="Times New Roman" w:cs="Times New Roman"/>
          <w:sz w:val="24"/>
          <w:szCs w:val="24"/>
        </w:rPr>
        <w:t xml:space="preserve"> and </w:t>
      </w:r>
      <w:r w:rsidR="00F92A50" w:rsidRPr="00B57867">
        <w:rPr>
          <w:rFonts w:ascii="Times New Roman" w:hAnsi="Times New Roman" w:cs="Times New Roman"/>
          <w:sz w:val="24"/>
          <w:szCs w:val="24"/>
        </w:rPr>
        <w:t>comprehensive</w:t>
      </w:r>
      <w:r w:rsidR="00D42D2B" w:rsidRPr="00B57867">
        <w:rPr>
          <w:rFonts w:ascii="Times New Roman" w:hAnsi="Times New Roman" w:cs="Times New Roman"/>
          <w:sz w:val="24"/>
          <w:szCs w:val="24"/>
        </w:rPr>
        <w:t xml:space="preserve"> </w:t>
      </w:r>
      <w:r w:rsidR="00F92A50" w:rsidRPr="00B57867">
        <w:rPr>
          <w:rFonts w:ascii="Times New Roman" w:hAnsi="Times New Roman" w:cs="Times New Roman"/>
          <w:sz w:val="24"/>
          <w:szCs w:val="24"/>
        </w:rPr>
        <w:t>events</w:t>
      </w:r>
      <w:r w:rsidR="00D42D2B" w:rsidRPr="00B57867">
        <w:rPr>
          <w:rFonts w:ascii="Times New Roman" w:hAnsi="Times New Roman" w:cs="Times New Roman"/>
          <w:sz w:val="24"/>
          <w:szCs w:val="24"/>
        </w:rPr>
        <w:t>. Real sales, in conjunction with IP indexes, are used to determine the exact dates of overall peak or trough.</w:t>
      </w:r>
    </w:p>
    <w:p w:rsidR="001E515D" w:rsidRPr="00B57867" w:rsidRDefault="008954FB" w:rsidP="0009269E">
      <w:pPr>
        <w:rPr>
          <w:rFonts w:ascii="Times New Roman" w:hAnsi="Times New Roman" w:cs="Times New Roman"/>
          <w:b/>
          <w:sz w:val="24"/>
          <w:szCs w:val="24"/>
        </w:rPr>
      </w:pPr>
      <w:r w:rsidRPr="00B57867">
        <w:rPr>
          <w:rFonts w:ascii="Times New Roman" w:hAnsi="Times New Roman" w:cs="Times New Roman"/>
          <w:b/>
          <w:sz w:val="24"/>
          <w:szCs w:val="24"/>
        </w:rPr>
        <w:t>Answer to question 2</w:t>
      </w:r>
    </w:p>
    <w:p w:rsidR="00DE25E5"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 xml:space="preserve">Most of the recession that has been examined entails two or more </w:t>
      </w:r>
      <w:r w:rsidR="00FC6C9F" w:rsidRPr="00B57867">
        <w:rPr>
          <w:rFonts w:ascii="Times New Roman" w:hAnsi="Times New Roman" w:cs="Times New Roman"/>
          <w:sz w:val="24"/>
          <w:szCs w:val="24"/>
        </w:rPr>
        <w:t>section</w:t>
      </w:r>
      <w:r w:rsidRPr="00B57867">
        <w:rPr>
          <w:rFonts w:ascii="Times New Roman" w:hAnsi="Times New Roman" w:cs="Times New Roman"/>
          <w:sz w:val="24"/>
          <w:szCs w:val="24"/>
        </w:rPr>
        <w:t xml:space="preserve"> of declining real GDP, but the concept does not </w:t>
      </w:r>
      <w:r w:rsidR="00DB02D9" w:rsidRPr="00B57867">
        <w:rPr>
          <w:rFonts w:ascii="Times New Roman" w:hAnsi="Times New Roman" w:cs="Times New Roman"/>
          <w:sz w:val="24"/>
          <w:szCs w:val="24"/>
        </w:rPr>
        <w:t>comprise</w:t>
      </w:r>
      <w:r w:rsidRPr="00B57867">
        <w:rPr>
          <w:rFonts w:ascii="Times New Roman" w:hAnsi="Times New Roman" w:cs="Times New Roman"/>
          <w:sz w:val="24"/>
          <w:szCs w:val="24"/>
        </w:rPr>
        <w:t xml:space="preserve"> </w:t>
      </w:r>
      <w:r w:rsidR="00754476" w:rsidRPr="00B57867">
        <w:rPr>
          <w:rFonts w:ascii="Times New Roman" w:hAnsi="Times New Roman" w:cs="Times New Roman"/>
          <w:sz w:val="24"/>
          <w:szCs w:val="24"/>
        </w:rPr>
        <w:t>all of</w:t>
      </w:r>
      <w:r w:rsidRPr="00B57867">
        <w:rPr>
          <w:rFonts w:ascii="Times New Roman" w:hAnsi="Times New Roman" w:cs="Times New Roman"/>
          <w:sz w:val="24"/>
          <w:szCs w:val="24"/>
        </w:rPr>
        <w:t xml:space="preserve"> them.</w:t>
      </w:r>
      <w:r w:rsidR="00754476" w:rsidRPr="00B57867">
        <w:rPr>
          <w:rFonts w:ascii="Times New Roman" w:hAnsi="Times New Roman" w:cs="Times New Roman"/>
          <w:sz w:val="24"/>
          <w:szCs w:val="24"/>
        </w:rPr>
        <w:t xml:space="preserve"> For example, in the year 2001, the recession didn't </w:t>
      </w:r>
      <w:r w:rsidR="00DB02D9" w:rsidRPr="00B57867">
        <w:rPr>
          <w:rFonts w:ascii="Times New Roman" w:hAnsi="Times New Roman" w:cs="Times New Roman"/>
          <w:sz w:val="24"/>
          <w:szCs w:val="24"/>
        </w:rPr>
        <w:t>contain</w:t>
      </w:r>
      <w:r w:rsidR="00754476" w:rsidRPr="00B57867">
        <w:rPr>
          <w:rFonts w:ascii="Times New Roman" w:hAnsi="Times New Roman" w:cs="Times New Roman"/>
          <w:sz w:val="24"/>
          <w:szCs w:val="24"/>
        </w:rPr>
        <w:t xml:space="preserve"> the two-quarters of decline in real GDP. In addition to </w:t>
      </w:r>
      <w:r w:rsidR="001E515D" w:rsidRPr="00B57867">
        <w:rPr>
          <w:rFonts w:ascii="Times New Roman" w:hAnsi="Times New Roman" w:cs="Times New Roman"/>
          <w:sz w:val="24"/>
          <w:szCs w:val="24"/>
        </w:rPr>
        <w:t>that, a</w:t>
      </w:r>
      <w:r w:rsidR="00754476" w:rsidRPr="00B57867">
        <w:rPr>
          <w:rFonts w:ascii="Times New Roman" w:hAnsi="Times New Roman" w:cs="Times New Roman"/>
          <w:sz w:val="24"/>
          <w:szCs w:val="24"/>
        </w:rPr>
        <w:t xml:space="preserve"> recession that was exp</w:t>
      </w:r>
      <w:r w:rsidR="00FC6C9F">
        <w:rPr>
          <w:rFonts w:ascii="Times New Roman" w:hAnsi="Times New Roman" w:cs="Times New Roman"/>
          <w:sz w:val="24"/>
          <w:szCs w:val="24"/>
        </w:rPr>
        <w:t xml:space="preserve">erienced in the year 2007 that ended in </w:t>
      </w:r>
      <w:r w:rsidR="00FC6C9F" w:rsidRPr="00B57867">
        <w:rPr>
          <w:rFonts w:ascii="Times New Roman" w:hAnsi="Times New Roman" w:cs="Times New Roman"/>
          <w:sz w:val="24"/>
          <w:szCs w:val="24"/>
        </w:rPr>
        <w:t>June</w:t>
      </w:r>
      <w:r w:rsidR="00754476" w:rsidRPr="00B57867">
        <w:rPr>
          <w:rFonts w:ascii="Times New Roman" w:hAnsi="Times New Roman" w:cs="Times New Roman"/>
          <w:sz w:val="24"/>
          <w:szCs w:val="24"/>
        </w:rPr>
        <w:t xml:space="preserve"> </w:t>
      </w:r>
      <w:r w:rsidR="001E515D" w:rsidRPr="00B57867">
        <w:rPr>
          <w:rFonts w:ascii="Times New Roman" w:hAnsi="Times New Roman" w:cs="Times New Roman"/>
          <w:sz w:val="24"/>
          <w:szCs w:val="24"/>
        </w:rPr>
        <w:t>2009, real</w:t>
      </w:r>
      <w:r w:rsidR="00754476" w:rsidRPr="00B57867">
        <w:rPr>
          <w:rFonts w:ascii="Times New Roman" w:hAnsi="Times New Roman" w:cs="Times New Roman"/>
          <w:sz w:val="24"/>
          <w:szCs w:val="24"/>
        </w:rPr>
        <w:t xml:space="preserve"> GDP was seen to decline in fourth quarter of </w:t>
      </w:r>
      <w:r w:rsidR="00FC6C9F">
        <w:rPr>
          <w:rFonts w:ascii="Times New Roman" w:hAnsi="Times New Roman" w:cs="Times New Roman"/>
          <w:sz w:val="24"/>
          <w:szCs w:val="24"/>
        </w:rPr>
        <w:t xml:space="preserve">2008 and in the first </w:t>
      </w:r>
      <w:r w:rsidR="00A52D37">
        <w:rPr>
          <w:rFonts w:ascii="Times New Roman" w:hAnsi="Times New Roman" w:cs="Times New Roman"/>
          <w:sz w:val="24"/>
          <w:szCs w:val="24"/>
        </w:rPr>
        <w:t>section</w:t>
      </w:r>
      <w:r w:rsidR="00FC6C9F">
        <w:rPr>
          <w:rFonts w:ascii="Times New Roman" w:hAnsi="Times New Roman" w:cs="Times New Roman"/>
          <w:sz w:val="24"/>
          <w:szCs w:val="24"/>
        </w:rPr>
        <w:t xml:space="preserve"> of </w:t>
      </w:r>
      <w:r w:rsidR="00754476" w:rsidRPr="00B57867">
        <w:rPr>
          <w:rFonts w:ascii="Times New Roman" w:hAnsi="Times New Roman" w:cs="Times New Roman"/>
          <w:sz w:val="24"/>
          <w:szCs w:val="24"/>
        </w:rPr>
        <w:t>2009.</w:t>
      </w:r>
      <w:r w:rsidR="00B4224B" w:rsidRPr="00B57867">
        <w:rPr>
          <w:rFonts w:ascii="Times New Roman" w:hAnsi="Times New Roman" w:cs="Times New Roman"/>
          <w:sz w:val="24"/>
          <w:szCs w:val="24"/>
        </w:rPr>
        <w:t xml:space="preserve"> At this time, the </w:t>
      </w:r>
      <w:r w:rsidR="00805112" w:rsidRPr="00B57867">
        <w:rPr>
          <w:rFonts w:ascii="Times New Roman" w:hAnsi="Times New Roman" w:cs="Times New Roman"/>
          <w:sz w:val="24"/>
          <w:szCs w:val="24"/>
        </w:rPr>
        <w:t>board</w:t>
      </w:r>
      <w:r w:rsidR="00B4224B" w:rsidRPr="00B57867">
        <w:rPr>
          <w:rFonts w:ascii="Times New Roman" w:hAnsi="Times New Roman" w:cs="Times New Roman"/>
          <w:sz w:val="24"/>
          <w:szCs w:val="24"/>
        </w:rPr>
        <w:t xml:space="preserve"> </w:t>
      </w:r>
      <w:r w:rsidR="00223AA9" w:rsidRPr="00B57867">
        <w:rPr>
          <w:rFonts w:ascii="Times New Roman" w:hAnsi="Times New Roman" w:cs="Times New Roman"/>
          <w:sz w:val="24"/>
          <w:szCs w:val="24"/>
        </w:rPr>
        <w:t>positioned</w:t>
      </w:r>
      <w:r w:rsidR="00B4224B" w:rsidRPr="00B57867">
        <w:rPr>
          <w:rFonts w:ascii="Times New Roman" w:hAnsi="Times New Roman" w:cs="Times New Roman"/>
          <w:sz w:val="24"/>
          <w:szCs w:val="24"/>
        </w:rPr>
        <w:t xml:space="preserve"> real </w:t>
      </w:r>
      <w:r w:rsidR="00FC6C9F">
        <w:rPr>
          <w:rFonts w:ascii="Times New Roman" w:hAnsi="Times New Roman" w:cs="Times New Roman"/>
          <w:sz w:val="24"/>
          <w:szCs w:val="24"/>
        </w:rPr>
        <w:t xml:space="preserve">GDI </w:t>
      </w:r>
      <w:r w:rsidR="00B4224B" w:rsidRPr="00B57867">
        <w:rPr>
          <w:rFonts w:ascii="Times New Roman" w:hAnsi="Times New Roman" w:cs="Times New Roman"/>
          <w:sz w:val="24"/>
          <w:szCs w:val="24"/>
        </w:rPr>
        <w:t xml:space="preserve">on equal </w:t>
      </w:r>
      <w:r w:rsidR="00223AA9" w:rsidRPr="00B57867">
        <w:rPr>
          <w:rFonts w:ascii="Times New Roman" w:hAnsi="Times New Roman" w:cs="Times New Roman"/>
          <w:sz w:val="24"/>
          <w:szCs w:val="24"/>
        </w:rPr>
        <w:t>foothold</w:t>
      </w:r>
      <w:r w:rsidR="00B4224B" w:rsidRPr="00B57867">
        <w:rPr>
          <w:rFonts w:ascii="Times New Roman" w:hAnsi="Times New Roman" w:cs="Times New Roman"/>
          <w:sz w:val="24"/>
          <w:szCs w:val="24"/>
        </w:rPr>
        <w:t xml:space="preserve"> with real </w:t>
      </w:r>
      <w:r w:rsidR="001E515D" w:rsidRPr="00B57867">
        <w:rPr>
          <w:rFonts w:ascii="Times New Roman" w:hAnsi="Times New Roman" w:cs="Times New Roman"/>
          <w:sz w:val="24"/>
          <w:szCs w:val="24"/>
        </w:rPr>
        <w:t>GDP; real</w:t>
      </w:r>
      <w:r w:rsidR="00223AA9" w:rsidRPr="00B57867">
        <w:rPr>
          <w:rFonts w:ascii="Times New Roman" w:hAnsi="Times New Roman" w:cs="Times New Roman"/>
          <w:sz w:val="24"/>
          <w:szCs w:val="24"/>
        </w:rPr>
        <w:t xml:space="preserve"> GDI was examined to decline for six successive quarters in the latest recession.</w:t>
      </w:r>
    </w:p>
    <w:p w:rsidR="00223AA9"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There are various reasons why the committee does n</w:t>
      </w:r>
      <w:r w:rsidRPr="00B57867">
        <w:rPr>
          <w:rFonts w:ascii="Times New Roman" w:hAnsi="Times New Roman" w:cs="Times New Roman"/>
          <w:sz w:val="24"/>
          <w:szCs w:val="24"/>
        </w:rPr>
        <w:t xml:space="preserve">ot </w:t>
      </w:r>
      <w:r w:rsidR="00D2532A" w:rsidRPr="00B57867">
        <w:rPr>
          <w:rFonts w:ascii="Times New Roman" w:hAnsi="Times New Roman" w:cs="Times New Roman"/>
          <w:sz w:val="24"/>
          <w:szCs w:val="24"/>
        </w:rPr>
        <w:t>recognize</w:t>
      </w:r>
      <w:r w:rsidRPr="00B57867">
        <w:rPr>
          <w:rFonts w:ascii="Times New Roman" w:hAnsi="Times New Roman" w:cs="Times New Roman"/>
          <w:sz w:val="24"/>
          <w:szCs w:val="24"/>
        </w:rPr>
        <w:t xml:space="preserve"> the two-quarter definition. To start with, the </w:t>
      </w:r>
      <w:r w:rsidR="00D2532A" w:rsidRPr="00B57867">
        <w:rPr>
          <w:rFonts w:ascii="Times New Roman" w:hAnsi="Times New Roman" w:cs="Times New Roman"/>
          <w:sz w:val="24"/>
          <w:szCs w:val="24"/>
        </w:rPr>
        <w:t>team</w:t>
      </w:r>
      <w:r w:rsidRPr="00B57867">
        <w:rPr>
          <w:rFonts w:ascii="Times New Roman" w:hAnsi="Times New Roman" w:cs="Times New Roman"/>
          <w:sz w:val="24"/>
          <w:szCs w:val="24"/>
        </w:rPr>
        <w:t xml:space="preserve"> has a procedure of </w:t>
      </w:r>
      <w:r w:rsidR="00D2532A">
        <w:rPr>
          <w:rFonts w:ascii="Times New Roman" w:hAnsi="Times New Roman" w:cs="Times New Roman"/>
          <w:sz w:val="24"/>
          <w:szCs w:val="24"/>
        </w:rPr>
        <w:t>categorizing</w:t>
      </w:r>
      <w:r w:rsidRPr="00B57867">
        <w:rPr>
          <w:rFonts w:ascii="Times New Roman" w:hAnsi="Times New Roman" w:cs="Times New Roman"/>
          <w:sz w:val="24"/>
          <w:szCs w:val="24"/>
        </w:rPr>
        <w:t xml:space="preserve"> </w:t>
      </w:r>
      <w:r w:rsidR="00595A7B" w:rsidRPr="00B57867">
        <w:rPr>
          <w:rFonts w:ascii="Times New Roman" w:hAnsi="Times New Roman" w:cs="Times New Roman"/>
          <w:sz w:val="24"/>
          <w:szCs w:val="24"/>
        </w:rPr>
        <w:t>rotating</w:t>
      </w:r>
      <w:r w:rsidRPr="00B57867">
        <w:rPr>
          <w:rFonts w:ascii="Times New Roman" w:hAnsi="Times New Roman" w:cs="Times New Roman"/>
          <w:sz w:val="24"/>
          <w:szCs w:val="24"/>
        </w:rPr>
        <w:t xml:space="preserve"> points that differs from a two-quarter rule. First, the committee uses another indicator other than real GDP and GDI, which are used to identify econo</w:t>
      </w:r>
      <w:r w:rsidRPr="00B57867">
        <w:rPr>
          <w:rFonts w:ascii="Times New Roman" w:hAnsi="Times New Roman" w:cs="Times New Roman"/>
          <w:sz w:val="24"/>
          <w:szCs w:val="24"/>
        </w:rPr>
        <w:t xml:space="preserve">mic activities. The second reason is that the committee </w:t>
      </w:r>
      <w:r w:rsidRPr="00B57867">
        <w:rPr>
          <w:rFonts w:ascii="Times New Roman" w:hAnsi="Times New Roman" w:cs="Times New Roman"/>
          <w:sz w:val="24"/>
          <w:szCs w:val="24"/>
        </w:rPr>
        <w:lastRenderedPageBreak/>
        <w:t>places a significant emphasis on monthly indicators when coming up with a monthly chronology. The third reason is that the committee regards the intensity of the decline in economic activities</w:t>
      </w:r>
      <w:r w:rsidR="007E2BF3" w:rsidRPr="00B57867">
        <w:rPr>
          <w:rFonts w:ascii="Times New Roman" w:hAnsi="Times New Roman" w:cs="Times New Roman"/>
          <w:sz w:val="24"/>
          <w:szCs w:val="24"/>
        </w:rPr>
        <w:t xml:space="preserve">. The fourth reason is that the committee </w:t>
      </w:r>
      <w:r w:rsidR="001F7C5E" w:rsidRPr="00B57867">
        <w:rPr>
          <w:rFonts w:ascii="Times New Roman" w:hAnsi="Times New Roman" w:cs="Times New Roman"/>
          <w:sz w:val="24"/>
          <w:szCs w:val="24"/>
        </w:rPr>
        <w:t>consider</w:t>
      </w:r>
      <w:r w:rsidR="007E2BF3" w:rsidRPr="00B57867">
        <w:rPr>
          <w:rFonts w:ascii="Times New Roman" w:hAnsi="Times New Roman" w:cs="Times New Roman"/>
          <w:sz w:val="24"/>
          <w:szCs w:val="24"/>
        </w:rPr>
        <w:t xml:space="preserve"> factor-like convectional product –side GDP estimates when examining activities of domestic production.</w:t>
      </w:r>
    </w:p>
    <w:p w:rsidR="00360F83" w:rsidRPr="00B57867" w:rsidRDefault="008954FB" w:rsidP="00360F83">
      <w:pPr>
        <w:ind w:firstLine="720"/>
        <w:rPr>
          <w:rFonts w:ascii="Times New Roman" w:hAnsi="Times New Roman" w:cs="Times New Roman"/>
          <w:sz w:val="24"/>
          <w:szCs w:val="24"/>
        </w:rPr>
      </w:pPr>
      <w:r w:rsidRPr="00B57867">
        <w:rPr>
          <w:rFonts w:ascii="Times New Roman" w:hAnsi="Times New Roman" w:cs="Times New Roman"/>
          <w:sz w:val="24"/>
          <w:szCs w:val="24"/>
        </w:rPr>
        <w:t xml:space="preserve">Different ways are used by the committee to weigh employment to determine dates of </w:t>
      </w:r>
      <w:r w:rsidR="00F81B9A" w:rsidRPr="00B57867">
        <w:rPr>
          <w:rFonts w:ascii="Times New Roman" w:hAnsi="Times New Roman" w:cs="Times New Roman"/>
          <w:sz w:val="24"/>
          <w:szCs w:val="24"/>
        </w:rPr>
        <w:t>climax</w:t>
      </w:r>
      <w:r w:rsidRPr="00B57867">
        <w:rPr>
          <w:rFonts w:ascii="Times New Roman" w:hAnsi="Times New Roman" w:cs="Times New Roman"/>
          <w:sz w:val="24"/>
          <w:szCs w:val="24"/>
        </w:rPr>
        <w:t xml:space="preserve"> and troughs. For exa</w:t>
      </w:r>
      <w:r w:rsidRPr="00B57867">
        <w:rPr>
          <w:rFonts w:ascii="Times New Roman" w:hAnsi="Times New Roman" w:cs="Times New Roman"/>
          <w:sz w:val="24"/>
          <w:szCs w:val="24"/>
        </w:rPr>
        <w:t>mple, during the 2007-</w:t>
      </w:r>
      <w:r w:rsidR="00F81B9A" w:rsidRPr="00B57867">
        <w:rPr>
          <w:rFonts w:ascii="Times New Roman" w:hAnsi="Times New Roman" w:cs="Times New Roman"/>
          <w:sz w:val="24"/>
          <w:szCs w:val="24"/>
        </w:rPr>
        <w:t>2009 recessions</w:t>
      </w:r>
      <w:r w:rsidRPr="00B57867">
        <w:rPr>
          <w:rFonts w:ascii="Times New Roman" w:hAnsi="Times New Roman" w:cs="Times New Roman"/>
          <w:sz w:val="24"/>
          <w:szCs w:val="24"/>
        </w:rPr>
        <w:t xml:space="preserve">, one of the </w:t>
      </w:r>
      <w:r w:rsidR="00F81B9A" w:rsidRPr="00B57867">
        <w:rPr>
          <w:rFonts w:ascii="Times New Roman" w:hAnsi="Times New Roman" w:cs="Times New Roman"/>
          <w:sz w:val="24"/>
          <w:szCs w:val="24"/>
        </w:rPr>
        <w:t>essential</w:t>
      </w:r>
      <w:r w:rsidRPr="00B57867">
        <w:rPr>
          <w:rFonts w:ascii="Times New Roman" w:hAnsi="Times New Roman" w:cs="Times New Roman"/>
          <w:sz w:val="24"/>
          <w:szCs w:val="24"/>
        </w:rPr>
        <w:t xml:space="preserve"> </w:t>
      </w:r>
      <w:r w:rsidR="00F81B9A" w:rsidRPr="00B57867">
        <w:rPr>
          <w:rFonts w:ascii="Times New Roman" w:hAnsi="Times New Roman" w:cs="Times New Roman"/>
          <w:sz w:val="24"/>
          <w:szCs w:val="24"/>
        </w:rPr>
        <w:t>pointers</w:t>
      </w:r>
      <w:r w:rsidRPr="00B57867">
        <w:rPr>
          <w:rFonts w:ascii="Times New Roman" w:hAnsi="Times New Roman" w:cs="Times New Roman"/>
          <w:sz w:val="24"/>
          <w:szCs w:val="24"/>
        </w:rPr>
        <w:t xml:space="preserve"> of the real GDP and real GDI gives a </w:t>
      </w:r>
      <w:r w:rsidR="00F81B9A" w:rsidRPr="00B57867">
        <w:rPr>
          <w:rFonts w:ascii="Times New Roman" w:hAnsi="Times New Roman" w:cs="Times New Roman"/>
          <w:sz w:val="24"/>
          <w:szCs w:val="24"/>
        </w:rPr>
        <w:t>diverse</w:t>
      </w:r>
      <w:r w:rsidRPr="00B57867">
        <w:rPr>
          <w:rFonts w:ascii="Times New Roman" w:hAnsi="Times New Roman" w:cs="Times New Roman"/>
          <w:sz w:val="24"/>
          <w:szCs w:val="24"/>
        </w:rPr>
        <w:t xml:space="preserve"> signal when it comes to peak date and an </w:t>
      </w:r>
      <w:r w:rsidR="00F92A50" w:rsidRPr="00B57867">
        <w:rPr>
          <w:rFonts w:ascii="Times New Roman" w:hAnsi="Times New Roman" w:cs="Times New Roman"/>
          <w:sz w:val="24"/>
          <w:szCs w:val="24"/>
        </w:rPr>
        <w:t>apparent</w:t>
      </w:r>
      <w:r w:rsidRPr="00B57867">
        <w:rPr>
          <w:rFonts w:ascii="Times New Roman" w:hAnsi="Times New Roman" w:cs="Times New Roman"/>
          <w:sz w:val="24"/>
          <w:szCs w:val="24"/>
        </w:rPr>
        <w:t xml:space="preserve"> </w:t>
      </w:r>
      <w:r w:rsidR="00F92A50" w:rsidRPr="00B57867">
        <w:rPr>
          <w:rFonts w:ascii="Times New Roman" w:hAnsi="Times New Roman" w:cs="Times New Roman"/>
          <w:sz w:val="24"/>
          <w:szCs w:val="24"/>
        </w:rPr>
        <w:t>sign</w:t>
      </w:r>
      <w:r w:rsidR="00F92A50">
        <w:rPr>
          <w:rFonts w:ascii="Times New Roman" w:hAnsi="Times New Roman" w:cs="Times New Roman"/>
          <w:sz w:val="24"/>
          <w:szCs w:val="24"/>
        </w:rPr>
        <w:t>al</w:t>
      </w:r>
      <w:r w:rsidRPr="00B57867">
        <w:rPr>
          <w:rFonts w:ascii="Times New Roman" w:hAnsi="Times New Roman" w:cs="Times New Roman"/>
          <w:sz w:val="24"/>
          <w:szCs w:val="24"/>
        </w:rPr>
        <w:t>. One of the peak date that was examined in the year 2007 conceded with the peak in empl</w:t>
      </w:r>
      <w:r w:rsidRPr="00B57867">
        <w:rPr>
          <w:rFonts w:ascii="Times New Roman" w:hAnsi="Times New Roman" w:cs="Times New Roman"/>
          <w:sz w:val="24"/>
          <w:szCs w:val="24"/>
        </w:rPr>
        <w:t>oyment</w:t>
      </w:r>
      <w:r w:rsidR="005606CC" w:rsidRPr="00B57867">
        <w:rPr>
          <w:rFonts w:ascii="Times New Roman" w:hAnsi="Times New Roman" w:cs="Times New Roman"/>
          <w:sz w:val="24"/>
          <w:szCs w:val="24"/>
        </w:rPr>
        <w:t xml:space="preserve">. The critical consideration while picking the </w:t>
      </w:r>
      <w:r w:rsidR="006563C4" w:rsidRPr="00B57867">
        <w:rPr>
          <w:rFonts w:ascii="Times New Roman" w:hAnsi="Times New Roman" w:cs="Times New Roman"/>
          <w:sz w:val="24"/>
          <w:szCs w:val="24"/>
        </w:rPr>
        <w:t>climax</w:t>
      </w:r>
      <w:r w:rsidR="005606CC" w:rsidRPr="00B57867">
        <w:rPr>
          <w:rFonts w:ascii="Times New Roman" w:hAnsi="Times New Roman" w:cs="Times New Roman"/>
          <w:sz w:val="24"/>
          <w:szCs w:val="24"/>
        </w:rPr>
        <w:t xml:space="preserve"> month </w:t>
      </w:r>
      <w:r w:rsidR="00FC4F1D" w:rsidRPr="00B57867">
        <w:rPr>
          <w:rFonts w:ascii="Times New Roman" w:hAnsi="Times New Roman" w:cs="Times New Roman"/>
          <w:sz w:val="24"/>
          <w:szCs w:val="24"/>
        </w:rPr>
        <w:t>is based</w:t>
      </w:r>
      <w:r w:rsidR="005606CC" w:rsidRPr="00B57867">
        <w:rPr>
          <w:rFonts w:ascii="Times New Roman" w:hAnsi="Times New Roman" w:cs="Times New Roman"/>
          <w:sz w:val="24"/>
          <w:szCs w:val="24"/>
        </w:rPr>
        <w:t xml:space="preserve"> on the </w:t>
      </w:r>
      <w:r w:rsidR="00F92A50" w:rsidRPr="00B57867">
        <w:rPr>
          <w:rFonts w:ascii="Times New Roman" w:hAnsi="Times New Roman" w:cs="Times New Roman"/>
          <w:sz w:val="24"/>
          <w:szCs w:val="24"/>
        </w:rPr>
        <w:t>obvious</w:t>
      </w:r>
      <w:r w:rsidR="005606CC" w:rsidRPr="00B57867">
        <w:rPr>
          <w:rFonts w:ascii="Times New Roman" w:hAnsi="Times New Roman" w:cs="Times New Roman"/>
          <w:sz w:val="24"/>
          <w:szCs w:val="24"/>
        </w:rPr>
        <w:t xml:space="preserve"> signal of </w:t>
      </w:r>
      <w:r w:rsidR="00F92A50" w:rsidRPr="00B57867">
        <w:rPr>
          <w:rFonts w:ascii="Times New Roman" w:hAnsi="Times New Roman" w:cs="Times New Roman"/>
          <w:sz w:val="24"/>
          <w:szCs w:val="24"/>
        </w:rPr>
        <w:t>service</w:t>
      </w:r>
      <w:r w:rsidR="005606CC" w:rsidRPr="00B57867">
        <w:rPr>
          <w:rFonts w:ascii="Times New Roman" w:hAnsi="Times New Roman" w:cs="Times New Roman"/>
          <w:sz w:val="24"/>
          <w:szCs w:val="24"/>
        </w:rPr>
        <w:t xml:space="preserve"> and other output </w:t>
      </w:r>
      <w:r w:rsidR="00F92A50" w:rsidRPr="00B57867">
        <w:rPr>
          <w:rFonts w:ascii="Times New Roman" w:hAnsi="Times New Roman" w:cs="Times New Roman"/>
          <w:sz w:val="24"/>
          <w:szCs w:val="24"/>
        </w:rPr>
        <w:t>events</w:t>
      </w:r>
      <w:r w:rsidR="005606CC" w:rsidRPr="00B57867">
        <w:rPr>
          <w:rFonts w:ascii="Times New Roman" w:hAnsi="Times New Roman" w:cs="Times New Roman"/>
          <w:sz w:val="24"/>
          <w:szCs w:val="24"/>
        </w:rPr>
        <w:t xml:space="preserve"> in the business cycle. In the business </w:t>
      </w:r>
      <w:r w:rsidR="00FC4F1D" w:rsidRPr="00B57867">
        <w:rPr>
          <w:rFonts w:ascii="Times New Roman" w:hAnsi="Times New Roman" w:cs="Times New Roman"/>
          <w:sz w:val="24"/>
          <w:szCs w:val="24"/>
        </w:rPr>
        <w:t>cycle,</w:t>
      </w:r>
      <w:r w:rsidR="005606CC" w:rsidRPr="00B57867">
        <w:rPr>
          <w:rFonts w:ascii="Times New Roman" w:hAnsi="Times New Roman" w:cs="Times New Roman"/>
          <w:sz w:val="24"/>
          <w:szCs w:val="24"/>
        </w:rPr>
        <w:t xml:space="preserve"> the dating of trough mo</w:t>
      </w:r>
      <w:r>
        <w:rPr>
          <w:rFonts w:ascii="Times New Roman" w:hAnsi="Times New Roman" w:cs="Times New Roman"/>
          <w:sz w:val="24"/>
          <w:szCs w:val="24"/>
        </w:rPr>
        <w:t xml:space="preserve">stly relies on output measures. The committee has been </w:t>
      </w:r>
      <w:r>
        <w:rPr>
          <w:rFonts w:ascii="Times New Roman" w:hAnsi="Times New Roman" w:cs="Times New Roman"/>
          <w:sz w:val="24"/>
          <w:szCs w:val="24"/>
        </w:rPr>
        <w:t xml:space="preserve">determined to have a different calendar quarter of a peak which </w:t>
      </w:r>
      <w:r w:rsidR="00F81B9A">
        <w:rPr>
          <w:rFonts w:ascii="Times New Roman" w:hAnsi="Times New Roman" w:cs="Times New Roman"/>
          <w:sz w:val="24"/>
          <w:szCs w:val="24"/>
        </w:rPr>
        <w:t>normally contains the climax</w:t>
      </w:r>
      <w:r>
        <w:rPr>
          <w:rFonts w:ascii="Times New Roman" w:hAnsi="Times New Roman" w:cs="Times New Roman"/>
          <w:sz w:val="24"/>
          <w:szCs w:val="24"/>
        </w:rPr>
        <w:t xml:space="preserve"> or month. The committee does not take an exact stand when it comes to a turning point.</w:t>
      </w:r>
      <w:r w:rsidRPr="00B57867">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6E569E">
        <w:rPr>
          <w:rFonts w:ascii="Times New Roman" w:hAnsi="Times New Roman" w:cs="Times New Roman"/>
          <w:sz w:val="24"/>
          <w:szCs w:val="24"/>
        </w:rPr>
        <w:t xml:space="preserve">succeeding recession began at the climax of the business cycle where the </w:t>
      </w:r>
      <w:r>
        <w:rPr>
          <w:rFonts w:ascii="Times New Roman" w:hAnsi="Times New Roman" w:cs="Times New Roman"/>
          <w:sz w:val="24"/>
          <w:szCs w:val="24"/>
        </w:rPr>
        <w:t>first month started in the year 2007 and the month of June 2009 was the 19</w:t>
      </w:r>
      <w:r w:rsidRPr="00360F83">
        <w:rPr>
          <w:rFonts w:ascii="Times New Roman" w:hAnsi="Times New Roman" w:cs="Times New Roman"/>
          <w:sz w:val="24"/>
          <w:szCs w:val="24"/>
          <w:vertAlign w:val="superscript"/>
        </w:rPr>
        <w:t>th</w:t>
      </w:r>
      <w:r>
        <w:rPr>
          <w:rFonts w:ascii="Times New Roman" w:hAnsi="Times New Roman" w:cs="Times New Roman"/>
          <w:sz w:val="24"/>
          <w:szCs w:val="24"/>
        </w:rPr>
        <w:t xml:space="preserve"> month.</w:t>
      </w:r>
    </w:p>
    <w:p w:rsidR="00FC4F1D" w:rsidRPr="00B57867" w:rsidRDefault="008954FB" w:rsidP="00360F83">
      <w:pPr>
        <w:ind w:firstLine="720"/>
        <w:rPr>
          <w:rFonts w:ascii="Times New Roman" w:hAnsi="Times New Roman" w:cs="Times New Roman"/>
          <w:sz w:val="24"/>
          <w:szCs w:val="24"/>
        </w:rPr>
      </w:pPr>
      <w:r w:rsidRPr="00B57867">
        <w:rPr>
          <w:rFonts w:ascii="Times New Roman" w:hAnsi="Times New Roman" w:cs="Times New Roman"/>
          <w:sz w:val="24"/>
          <w:szCs w:val="24"/>
        </w:rPr>
        <w:t>Recession is viewed as a period of diminished activities rather than a period of diminishing activity. In this regard; the committee identified a month when the economic ac</w:t>
      </w:r>
      <w:r w:rsidRPr="00B57867">
        <w:rPr>
          <w:rFonts w:ascii="Times New Roman" w:hAnsi="Times New Roman" w:cs="Times New Roman"/>
          <w:sz w:val="24"/>
          <w:szCs w:val="24"/>
        </w:rPr>
        <w:t xml:space="preserve">tivities </w:t>
      </w:r>
      <w:r w:rsidR="00B161F6" w:rsidRPr="00B57867">
        <w:rPr>
          <w:rFonts w:ascii="Times New Roman" w:hAnsi="Times New Roman" w:cs="Times New Roman"/>
          <w:sz w:val="24"/>
          <w:szCs w:val="24"/>
        </w:rPr>
        <w:t>arrive at</w:t>
      </w:r>
      <w:r w:rsidRPr="00B57867">
        <w:rPr>
          <w:rFonts w:ascii="Times New Roman" w:hAnsi="Times New Roman" w:cs="Times New Roman"/>
          <w:sz w:val="24"/>
          <w:szCs w:val="24"/>
        </w:rPr>
        <w:t xml:space="preserve"> a peak and the later mouth when the </w:t>
      </w:r>
      <w:r w:rsidR="00E060EF" w:rsidRPr="00B57867">
        <w:rPr>
          <w:rFonts w:ascii="Times New Roman" w:hAnsi="Times New Roman" w:cs="Times New Roman"/>
          <w:sz w:val="24"/>
          <w:szCs w:val="24"/>
        </w:rPr>
        <w:t>financial system reaches</w:t>
      </w:r>
      <w:r w:rsidRPr="00B57867">
        <w:rPr>
          <w:rFonts w:ascii="Times New Roman" w:hAnsi="Times New Roman" w:cs="Times New Roman"/>
          <w:sz w:val="24"/>
          <w:szCs w:val="24"/>
        </w:rPr>
        <w:t xml:space="preserve"> a trough. The time </w:t>
      </w:r>
      <w:r w:rsidR="0064304A" w:rsidRPr="00B57867">
        <w:rPr>
          <w:rFonts w:ascii="Times New Roman" w:hAnsi="Times New Roman" w:cs="Times New Roman"/>
          <w:sz w:val="24"/>
          <w:szCs w:val="24"/>
        </w:rPr>
        <w:t>involving</w:t>
      </w:r>
      <w:r w:rsidRPr="00B57867">
        <w:rPr>
          <w:rFonts w:ascii="Times New Roman" w:hAnsi="Times New Roman" w:cs="Times New Roman"/>
          <w:sz w:val="24"/>
          <w:szCs w:val="24"/>
        </w:rPr>
        <w:t xml:space="preserve"> this two-period a recession a period in which </w:t>
      </w:r>
      <w:r w:rsidR="0064304A" w:rsidRPr="00B57867">
        <w:rPr>
          <w:rFonts w:ascii="Times New Roman" w:hAnsi="Times New Roman" w:cs="Times New Roman"/>
          <w:sz w:val="24"/>
          <w:szCs w:val="24"/>
        </w:rPr>
        <w:t>financial</w:t>
      </w:r>
      <w:r w:rsidRPr="00B57867">
        <w:rPr>
          <w:rFonts w:ascii="Times New Roman" w:hAnsi="Times New Roman" w:cs="Times New Roman"/>
          <w:sz w:val="24"/>
          <w:szCs w:val="24"/>
        </w:rPr>
        <w:t xml:space="preserve"> activities are contracting. The period that follows is an expansion. For instance, in the year 2009, when</w:t>
      </w:r>
      <w:r w:rsidRPr="00B57867">
        <w:rPr>
          <w:rFonts w:ascii="Times New Roman" w:hAnsi="Times New Roman" w:cs="Times New Roman"/>
          <w:sz w:val="24"/>
          <w:szCs w:val="24"/>
        </w:rPr>
        <w:t xml:space="preserve"> the committee decided </w:t>
      </w:r>
      <w:r w:rsidR="001175B4">
        <w:rPr>
          <w:rFonts w:ascii="Times New Roman" w:hAnsi="Times New Roman" w:cs="Times New Roman"/>
          <w:sz w:val="24"/>
          <w:szCs w:val="24"/>
        </w:rPr>
        <w:t>that trough had happen where the economy was still considered as being weak.</w:t>
      </w:r>
    </w:p>
    <w:p w:rsidR="006E569E" w:rsidRDefault="006E569E" w:rsidP="00BA113B">
      <w:pPr>
        <w:rPr>
          <w:rFonts w:ascii="Times New Roman" w:hAnsi="Times New Roman" w:cs="Times New Roman"/>
          <w:b/>
          <w:sz w:val="24"/>
          <w:szCs w:val="24"/>
        </w:rPr>
      </w:pPr>
    </w:p>
    <w:p w:rsidR="006E569E" w:rsidRDefault="006E569E" w:rsidP="00BA113B">
      <w:pPr>
        <w:rPr>
          <w:rFonts w:ascii="Times New Roman" w:hAnsi="Times New Roman" w:cs="Times New Roman"/>
          <w:b/>
          <w:sz w:val="24"/>
          <w:szCs w:val="24"/>
        </w:rPr>
      </w:pPr>
    </w:p>
    <w:p w:rsidR="00F02548" w:rsidRPr="00B57867" w:rsidRDefault="008954FB" w:rsidP="00BA113B">
      <w:pPr>
        <w:rPr>
          <w:rFonts w:ascii="Times New Roman" w:hAnsi="Times New Roman" w:cs="Times New Roman"/>
          <w:b/>
          <w:sz w:val="24"/>
          <w:szCs w:val="24"/>
        </w:rPr>
      </w:pPr>
      <w:r w:rsidRPr="00B57867">
        <w:rPr>
          <w:rFonts w:ascii="Times New Roman" w:hAnsi="Times New Roman" w:cs="Times New Roman"/>
          <w:b/>
          <w:sz w:val="24"/>
          <w:szCs w:val="24"/>
        </w:rPr>
        <w:lastRenderedPageBreak/>
        <w:t>Answers to question 3</w:t>
      </w:r>
    </w:p>
    <w:p w:rsidR="001A7705"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 xml:space="preserve">In the year </w:t>
      </w:r>
      <w:r w:rsidR="005B5064" w:rsidRPr="00B57867">
        <w:rPr>
          <w:rFonts w:ascii="Times New Roman" w:hAnsi="Times New Roman" w:cs="Times New Roman"/>
          <w:sz w:val="24"/>
          <w:szCs w:val="24"/>
        </w:rPr>
        <w:t>2008, NBER</w:t>
      </w:r>
      <w:r w:rsidRPr="00B57867">
        <w:rPr>
          <w:rFonts w:ascii="Times New Roman" w:hAnsi="Times New Roman" w:cs="Times New Roman"/>
          <w:sz w:val="24"/>
          <w:szCs w:val="24"/>
        </w:rPr>
        <w:t xml:space="preserve"> declared </w:t>
      </w:r>
      <w:r w:rsidR="00783D26" w:rsidRPr="00B57867">
        <w:rPr>
          <w:rFonts w:ascii="Times New Roman" w:hAnsi="Times New Roman" w:cs="Times New Roman"/>
          <w:sz w:val="24"/>
          <w:szCs w:val="24"/>
        </w:rPr>
        <w:t>that the United States had entered a recession and the main factor that contributed to this was employment and well as the production figure.</w:t>
      </w:r>
      <w:r w:rsidR="005B5064" w:rsidRPr="00B57867">
        <w:rPr>
          <w:rFonts w:ascii="Times New Roman" w:hAnsi="Times New Roman" w:cs="Times New Roman"/>
          <w:sz w:val="24"/>
          <w:szCs w:val="24"/>
        </w:rPr>
        <w:t xml:space="preserve"> A significant collapse in international trade characterized the recession. It the economy of the U.S has mainly been caused by economic activities of the United States but also by the trading activities of its partners. The last recession of the United States happened in a period when United States trading partners were also in the recession.</w:t>
      </w:r>
      <w:r w:rsidRPr="00B57867">
        <w:rPr>
          <w:rFonts w:ascii="Times New Roman" w:hAnsi="Times New Roman" w:cs="Times New Roman"/>
          <w:sz w:val="24"/>
          <w:szCs w:val="24"/>
        </w:rPr>
        <w:t xml:space="preserve"> In the year 2009, the foreign demand of United States produced goods declined the aspect that aff</w:t>
      </w:r>
      <w:r w:rsidRPr="00B57867">
        <w:rPr>
          <w:rFonts w:ascii="Times New Roman" w:hAnsi="Times New Roman" w:cs="Times New Roman"/>
          <w:sz w:val="24"/>
          <w:szCs w:val="24"/>
        </w:rPr>
        <w:t>ected the U.S .exports.In the same manner, the majority of the U.S. imports felled under the significant economic activities, and as a result, it import declined. Comparing the last recession of the United States with the 2001 recession, only a few trading</w:t>
      </w:r>
      <w:r w:rsidRPr="00B57867">
        <w:rPr>
          <w:rFonts w:ascii="Times New Roman" w:hAnsi="Times New Roman" w:cs="Times New Roman"/>
          <w:sz w:val="24"/>
          <w:szCs w:val="24"/>
        </w:rPr>
        <w:t xml:space="preserve"> partners were in a recession. As a result, the magnitude of the recession become less severe.</w:t>
      </w:r>
    </w:p>
    <w:p w:rsidR="00360F83"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The last recession of the U.S leads to the drop in overall economic activities than recession which was witnessed in the year 2001.</w:t>
      </w:r>
      <w:r w:rsidR="003F78C8" w:rsidRPr="00B57867">
        <w:rPr>
          <w:rFonts w:ascii="Times New Roman" w:hAnsi="Times New Roman" w:cs="Times New Roman"/>
          <w:sz w:val="24"/>
          <w:szCs w:val="24"/>
        </w:rPr>
        <w:t xml:space="preserve"> Besides, the previous downturn impacted on the trade of the United States relative to the 2001 recession. Gross domestic product (GDP) was strangely larger in the last recession. Moreover, the trade-to-GDP ratio of the United States bottomed out to about 24 %, which was below the prerecession level.</w:t>
      </w:r>
      <w:r w:rsidR="00F4425A" w:rsidRPr="00B57867">
        <w:rPr>
          <w:rFonts w:ascii="Times New Roman" w:hAnsi="Times New Roman" w:cs="Times New Roman"/>
          <w:sz w:val="24"/>
          <w:szCs w:val="24"/>
        </w:rPr>
        <w:t xml:space="preserve"> The previous recession leads to the decrease in the trade with a rate of about 25 % four quarters after the previous business peak and 11 quarters conceded before the deal returned to its prerecession level.</w:t>
      </w:r>
      <w:r w:rsidRPr="00360F83">
        <w:rPr>
          <w:rFonts w:ascii="Times New Roman" w:hAnsi="Times New Roman" w:cs="Times New Roman"/>
          <w:sz w:val="24"/>
          <w:szCs w:val="24"/>
        </w:rPr>
        <w:t xml:space="preserve"> </w:t>
      </w:r>
    </w:p>
    <w:p w:rsidR="001A7705" w:rsidRPr="00B57867" w:rsidRDefault="008954FB" w:rsidP="00F02548">
      <w:pPr>
        <w:ind w:firstLine="720"/>
        <w:rPr>
          <w:rFonts w:ascii="Times New Roman" w:hAnsi="Times New Roman" w:cs="Times New Roman"/>
          <w:sz w:val="24"/>
          <w:szCs w:val="24"/>
        </w:rPr>
      </w:pPr>
      <w:r w:rsidRPr="00B57867">
        <w:rPr>
          <w:rFonts w:ascii="Times New Roman" w:hAnsi="Times New Roman" w:cs="Times New Roman"/>
          <w:sz w:val="24"/>
          <w:szCs w:val="24"/>
        </w:rPr>
        <w:t>Many people lost their jobs and</w:t>
      </w:r>
      <w:r w:rsidRPr="00B57867">
        <w:rPr>
          <w:rFonts w:ascii="Times New Roman" w:hAnsi="Times New Roman" w:cs="Times New Roman"/>
          <w:sz w:val="24"/>
          <w:szCs w:val="24"/>
        </w:rPr>
        <w:t xml:space="preserve"> home, which increased the level of poverty in the United States. The level of poverty increased from 12.5 percent in the year 2007 to 15 percent in the year 2010. Some experts argued that the more significant increase in the level of debt was turned aside</w:t>
      </w:r>
      <w:r w:rsidRPr="00B57867">
        <w:rPr>
          <w:rFonts w:ascii="Times New Roman" w:hAnsi="Times New Roman" w:cs="Times New Roman"/>
          <w:sz w:val="24"/>
          <w:szCs w:val="24"/>
        </w:rPr>
        <w:t xml:space="preserve"> by federal legislation. The United States come up with an Act known as the American </w:t>
      </w:r>
      <w:r w:rsidRPr="00B57867">
        <w:rPr>
          <w:rFonts w:ascii="Times New Roman" w:hAnsi="Times New Roman" w:cs="Times New Roman"/>
          <w:sz w:val="24"/>
          <w:szCs w:val="24"/>
        </w:rPr>
        <w:lastRenderedPageBreak/>
        <w:t>Recovery and Reinvestment Act whose aim was to provide funds to create and preserve jobs. Also, the act was supposed to increase the level of unemployment insurance, which</w:t>
      </w:r>
      <w:r w:rsidRPr="00B57867">
        <w:rPr>
          <w:rFonts w:ascii="Times New Roman" w:hAnsi="Times New Roman" w:cs="Times New Roman"/>
          <w:sz w:val="24"/>
          <w:szCs w:val="24"/>
        </w:rPr>
        <w:t xml:space="preserve"> would help to reduce the unemployment rate of the resident of the United States.</w:t>
      </w:r>
    </w:p>
    <w:p w:rsidR="001C3AAB" w:rsidRPr="00B57867" w:rsidRDefault="008954FB" w:rsidP="004C6ECD">
      <w:pPr>
        <w:spacing w:line="360" w:lineRule="auto"/>
        <w:ind w:firstLine="720"/>
        <w:rPr>
          <w:rFonts w:ascii="Times New Roman" w:hAnsi="Times New Roman" w:cs="Times New Roman"/>
          <w:sz w:val="24"/>
          <w:szCs w:val="24"/>
        </w:rPr>
      </w:pPr>
      <w:r w:rsidRPr="00B57867">
        <w:rPr>
          <w:rFonts w:ascii="Times New Roman" w:hAnsi="Times New Roman" w:cs="Times New Roman"/>
          <w:sz w:val="24"/>
          <w:szCs w:val="24"/>
        </w:rPr>
        <w:t>Even after incorporating those measures, in the year 2007, the poverty rate of the children and those young ad</w:t>
      </w:r>
      <w:r w:rsidR="004C6ECD">
        <w:rPr>
          <w:rFonts w:ascii="Times New Roman" w:hAnsi="Times New Roman" w:cs="Times New Roman"/>
          <w:sz w:val="24"/>
          <w:szCs w:val="24"/>
        </w:rPr>
        <w:t>ults who were aged 18-24 increased to about 22%</w:t>
      </w:r>
      <w:r w:rsidRPr="00B57867">
        <w:rPr>
          <w:rFonts w:ascii="Times New Roman" w:hAnsi="Times New Roman" w:cs="Times New Roman"/>
          <w:sz w:val="24"/>
          <w:szCs w:val="24"/>
        </w:rPr>
        <w:t>. Between the yea</w:t>
      </w:r>
      <w:r w:rsidRPr="00B57867">
        <w:rPr>
          <w:rFonts w:ascii="Times New Roman" w:hAnsi="Times New Roman" w:cs="Times New Roman"/>
          <w:sz w:val="24"/>
          <w:szCs w:val="24"/>
        </w:rPr>
        <w:t xml:space="preserve">r 2007 and </w:t>
      </w:r>
      <w:r w:rsidR="00F15221" w:rsidRPr="00B57867">
        <w:rPr>
          <w:rFonts w:ascii="Times New Roman" w:hAnsi="Times New Roman" w:cs="Times New Roman"/>
          <w:sz w:val="24"/>
          <w:szCs w:val="24"/>
        </w:rPr>
        <w:t xml:space="preserve">2009, American lost more than $16 trillion in net </w:t>
      </w:r>
      <w:r w:rsidR="00C37064" w:rsidRPr="00B57867">
        <w:rPr>
          <w:rFonts w:ascii="Times New Roman" w:hAnsi="Times New Roman" w:cs="Times New Roman"/>
          <w:sz w:val="24"/>
          <w:szCs w:val="24"/>
        </w:rPr>
        <w:t xml:space="preserve">worth. The great loss of wealth and the rate of recovery varied significantly with the wealthiest group suffering the least impact. After two years following the recession, the aggregate net worth of rich </w:t>
      </w:r>
      <w:r w:rsidR="00B40BC5" w:rsidRPr="00B57867">
        <w:rPr>
          <w:rFonts w:ascii="Times New Roman" w:hAnsi="Times New Roman" w:cs="Times New Roman"/>
          <w:sz w:val="24"/>
          <w:szCs w:val="24"/>
        </w:rPr>
        <w:t>increased from 7 % to 28 %. The rich increased its national share from 56 percent to 63 %. Another study which was conducted found that the aggregate net worth of the rich increased by 7.8 per cent between 2010 and 2013  which represented an increase of about 1.4 per cent in their share of the total national wealth.</w:t>
      </w:r>
    </w:p>
    <w:p w:rsidR="00FC4F1D" w:rsidRPr="00B57867" w:rsidRDefault="00FC4F1D" w:rsidP="00BA113B">
      <w:pPr>
        <w:rPr>
          <w:rFonts w:ascii="Times New Roman" w:hAnsi="Times New Roman" w:cs="Times New Roman"/>
          <w:sz w:val="24"/>
          <w:szCs w:val="24"/>
        </w:rPr>
      </w:pPr>
    </w:p>
    <w:p w:rsidR="009D5463" w:rsidRPr="00B57867" w:rsidRDefault="008954FB" w:rsidP="00BA113B">
      <w:pPr>
        <w:rPr>
          <w:rFonts w:ascii="Times New Roman" w:hAnsi="Times New Roman" w:cs="Times New Roman"/>
          <w:sz w:val="24"/>
          <w:szCs w:val="24"/>
        </w:rPr>
      </w:pPr>
      <w:r w:rsidRPr="00B57867">
        <w:rPr>
          <w:rFonts w:ascii="Times New Roman" w:hAnsi="Times New Roman" w:cs="Times New Roman"/>
          <w:sz w:val="24"/>
          <w:szCs w:val="24"/>
        </w:rPr>
        <w:tab/>
      </w: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E33AF0" w:rsidRPr="00B57867" w:rsidRDefault="00E33AF0" w:rsidP="00BA113B">
      <w:pPr>
        <w:rPr>
          <w:rFonts w:ascii="Times New Roman" w:hAnsi="Times New Roman" w:cs="Times New Roman"/>
          <w:sz w:val="24"/>
          <w:szCs w:val="24"/>
        </w:rPr>
      </w:pPr>
    </w:p>
    <w:p w:rsidR="006326F0" w:rsidRDefault="006326F0" w:rsidP="006326F0">
      <w:pPr>
        <w:rPr>
          <w:rFonts w:ascii="Times New Roman" w:hAnsi="Times New Roman" w:cs="Times New Roman"/>
          <w:sz w:val="24"/>
          <w:szCs w:val="24"/>
        </w:rPr>
      </w:pPr>
    </w:p>
    <w:p w:rsidR="00E33AF0" w:rsidRPr="00B57867" w:rsidRDefault="008954FB" w:rsidP="006326F0">
      <w:pPr>
        <w:jc w:val="center"/>
        <w:rPr>
          <w:rFonts w:ascii="Times New Roman" w:hAnsi="Times New Roman" w:cs="Times New Roman"/>
          <w:b/>
          <w:sz w:val="24"/>
          <w:szCs w:val="24"/>
        </w:rPr>
      </w:pPr>
      <w:r w:rsidRPr="00B57867">
        <w:rPr>
          <w:rFonts w:ascii="Times New Roman" w:hAnsi="Times New Roman" w:cs="Times New Roman"/>
          <w:b/>
          <w:sz w:val="24"/>
          <w:szCs w:val="24"/>
        </w:rPr>
        <w:t>Work Cited</w:t>
      </w:r>
    </w:p>
    <w:p w:rsidR="00B57867" w:rsidRPr="00B57867" w:rsidRDefault="008954FB" w:rsidP="00E33AF0">
      <w:pPr>
        <w:jc w:val="center"/>
        <w:rPr>
          <w:rFonts w:ascii="Times New Roman" w:hAnsi="Times New Roman" w:cs="Times New Roman"/>
          <w:b/>
          <w:sz w:val="24"/>
          <w:szCs w:val="24"/>
        </w:rPr>
      </w:pPr>
      <w:r w:rsidRPr="00B57867">
        <w:rPr>
          <w:rFonts w:ascii="Times New Roman" w:hAnsi="Times New Roman" w:cs="Times New Roman"/>
          <w:color w:val="222222"/>
          <w:sz w:val="24"/>
          <w:szCs w:val="24"/>
          <w:shd w:val="clear" w:color="auto" w:fill="FFFFFF"/>
        </w:rPr>
        <w:lastRenderedPageBreak/>
        <w:t>Berge, Travis J. "Predicting recessions with leading indicators: Model averaging and selection over the business cycle." </w:t>
      </w:r>
      <w:r w:rsidRPr="00B57867">
        <w:rPr>
          <w:rFonts w:ascii="Times New Roman" w:hAnsi="Times New Roman" w:cs="Times New Roman"/>
          <w:i/>
          <w:iCs/>
          <w:color w:val="222222"/>
          <w:sz w:val="24"/>
          <w:szCs w:val="24"/>
          <w:shd w:val="clear" w:color="auto" w:fill="FFFFFF"/>
        </w:rPr>
        <w:t>Journal of Forecasting</w:t>
      </w:r>
      <w:r w:rsidRPr="00B57867">
        <w:rPr>
          <w:rFonts w:ascii="Times New Roman" w:hAnsi="Times New Roman" w:cs="Times New Roman"/>
          <w:color w:val="222222"/>
          <w:sz w:val="24"/>
          <w:szCs w:val="24"/>
          <w:shd w:val="clear" w:color="auto" w:fill="FFFFFF"/>
        </w:rPr>
        <w:t xml:space="preserve"> 34.6 (2015): </w:t>
      </w:r>
      <w:r w:rsidRPr="00B57867">
        <w:rPr>
          <w:rFonts w:ascii="Times New Roman" w:hAnsi="Times New Roman" w:cs="Times New Roman"/>
          <w:color w:val="222222"/>
          <w:sz w:val="24"/>
          <w:szCs w:val="24"/>
          <w:shd w:val="clear" w:color="auto" w:fill="FFFFFF"/>
        </w:rPr>
        <w:t>455-471.</w:t>
      </w:r>
    </w:p>
    <w:p w:rsidR="00B57867" w:rsidRPr="00B57867" w:rsidRDefault="008954FB" w:rsidP="00E33AF0">
      <w:pPr>
        <w:jc w:val="center"/>
        <w:rPr>
          <w:rFonts w:ascii="Times New Roman" w:hAnsi="Times New Roman" w:cs="Times New Roman"/>
          <w:color w:val="222222"/>
          <w:sz w:val="24"/>
          <w:szCs w:val="24"/>
          <w:shd w:val="clear" w:color="auto" w:fill="FFFFFF"/>
        </w:rPr>
      </w:pPr>
      <w:r w:rsidRPr="00B57867">
        <w:rPr>
          <w:rFonts w:ascii="Times New Roman" w:hAnsi="Times New Roman" w:cs="Times New Roman"/>
          <w:color w:val="222222"/>
          <w:sz w:val="24"/>
          <w:szCs w:val="24"/>
          <w:shd w:val="clear" w:color="auto" w:fill="FFFFFF"/>
        </w:rPr>
        <w:t>Comolli, Chiara Ludovica. "The fertility response to the Great Recession in Europe and the United States: Structural economic conditions and perceived economic uncertainty." </w:t>
      </w:r>
      <w:r w:rsidRPr="00B57867">
        <w:rPr>
          <w:rFonts w:ascii="Times New Roman" w:hAnsi="Times New Roman" w:cs="Times New Roman"/>
          <w:i/>
          <w:iCs/>
          <w:color w:val="222222"/>
          <w:sz w:val="24"/>
          <w:szCs w:val="24"/>
          <w:shd w:val="clear" w:color="auto" w:fill="FFFFFF"/>
        </w:rPr>
        <w:t>Demographic Research</w:t>
      </w:r>
      <w:r w:rsidRPr="00B57867">
        <w:rPr>
          <w:rFonts w:ascii="Times New Roman" w:hAnsi="Times New Roman" w:cs="Times New Roman"/>
          <w:color w:val="222222"/>
          <w:sz w:val="24"/>
          <w:szCs w:val="24"/>
          <w:shd w:val="clear" w:color="auto" w:fill="FFFFFF"/>
        </w:rPr>
        <w:t> 36 (2017): 1549-1600.</w:t>
      </w:r>
    </w:p>
    <w:p w:rsidR="00B57867" w:rsidRPr="00B57867" w:rsidRDefault="008954FB" w:rsidP="00E33AF0">
      <w:pPr>
        <w:jc w:val="center"/>
        <w:rPr>
          <w:rFonts w:ascii="Times New Roman" w:hAnsi="Times New Roman" w:cs="Times New Roman"/>
          <w:color w:val="222222"/>
          <w:sz w:val="24"/>
          <w:szCs w:val="24"/>
          <w:shd w:val="clear" w:color="auto" w:fill="FFFFFF"/>
        </w:rPr>
      </w:pPr>
      <w:r w:rsidRPr="00B57867">
        <w:rPr>
          <w:rFonts w:ascii="Times New Roman" w:hAnsi="Times New Roman" w:cs="Times New Roman"/>
          <w:color w:val="222222"/>
          <w:sz w:val="24"/>
          <w:szCs w:val="24"/>
          <w:shd w:val="clear" w:color="auto" w:fill="FFFFFF"/>
        </w:rPr>
        <w:t>Giusto, Andrea, and Jeremy Pig</w:t>
      </w:r>
      <w:r w:rsidRPr="00B57867">
        <w:rPr>
          <w:rFonts w:ascii="Times New Roman" w:hAnsi="Times New Roman" w:cs="Times New Roman"/>
          <w:color w:val="222222"/>
          <w:sz w:val="24"/>
          <w:szCs w:val="24"/>
          <w:shd w:val="clear" w:color="auto" w:fill="FFFFFF"/>
        </w:rPr>
        <w:t>er. "Identifying business cycle turning points in real-time with vector quantization." </w:t>
      </w:r>
      <w:r w:rsidRPr="00B57867">
        <w:rPr>
          <w:rFonts w:ascii="Times New Roman" w:hAnsi="Times New Roman" w:cs="Times New Roman"/>
          <w:i/>
          <w:iCs/>
          <w:color w:val="222222"/>
          <w:sz w:val="24"/>
          <w:szCs w:val="24"/>
          <w:shd w:val="clear" w:color="auto" w:fill="FFFFFF"/>
        </w:rPr>
        <w:t>International Journal of Forecasting</w:t>
      </w:r>
      <w:r w:rsidRPr="00B57867">
        <w:rPr>
          <w:rFonts w:ascii="Times New Roman" w:hAnsi="Times New Roman" w:cs="Times New Roman"/>
          <w:color w:val="222222"/>
          <w:sz w:val="24"/>
          <w:szCs w:val="24"/>
          <w:shd w:val="clear" w:color="auto" w:fill="FFFFFF"/>
        </w:rPr>
        <w:t> 33.1 (2017): 174-184.</w:t>
      </w:r>
    </w:p>
    <w:sectPr w:rsidR="00B57867" w:rsidRPr="00B57867" w:rsidSect="0038339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4FB" w:rsidRDefault="008954FB" w:rsidP="0069180A">
      <w:pPr>
        <w:spacing w:line="240" w:lineRule="auto"/>
      </w:pPr>
      <w:r>
        <w:separator/>
      </w:r>
    </w:p>
  </w:endnote>
  <w:endnote w:type="continuationSeparator" w:id="0">
    <w:p w:rsidR="008954FB" w:rsidRDefault="008954FB" w:rsidP="006918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4FB" w:rsidRDefault="008954FB" w:rsidP="0069180A">
      <w:pPr>
        <w:spacing w:line="240" w:lineRule="auto"/>
      </w:pPr>
      <w:r>
        <w:separator/>
      </w:r>
    </w:p>
  </w:footnote>
  <w:footnote w:type="continuationSeparator" w:id="0">
    <w:p w:rsidR="008954FB" w:rsidRDefault="008954FB" w:rsidP="0069180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26" w:rsidRPr="008019B0" w:rsidRDefault="008954FB" w:rsidP="008019B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69180A" w:rsidRPr="008019B0">
      <w:rPr>
        <w:rFonts w:ascii="Times New Roman" w:hAnsi="Times New Roman" w:cs="Times New Roman"/>
        <w:sz w:val="24"/>
        <w:szCs w:val="24"/>
      </w:rPr>
      <w:fldChar w:fldCharType="begin"/>
    </w:r>
    <w:r w:rsidRPr="008019B0">
      <w:rPr>
        <w:rFonts w:ascii="Times New Roman" w:hAnsi="Times New Roman" w:cs="Times New Roman"/>
        <w:sz w:val="24"/>
        <w:szCs w:val="24"/>
      </w:rPr>
      <w:instrText xml:space="preserve"> PAGE   \* MERGEFORMAT </w:instrText>
    </w:r>
    <w:r w:rsidR="0069180A" w:rsidRPr="008019B0">
      <w:rPr>
        <w:rFonts w:ascii="Times New Roman" w:hAnsi="Times New Roman" w:cs="Times New Roman"/>
        <w:sz w:val="24"/>
        <w:szCs w:val="24"/>
      </w:rPr>
      <w:fldChar w:fldCharType="separate"/>
    </w:r>
    <w:r w:rsidR="0064304A">
      <w:rPr>
        <w:rFonts w:ascii="Times New Roman" w:hAnsi="Times New Roman" w:cs="Times New Roman"/>
        <w:noProof/>
        <w:sz w:val="24"/>
        <w:szCs w:val="24"/>
      </w:rPr>
      <w:t>3</w:t>
    </w:r>
    <w:r w:rsidR="0069180A" w:rsidRPr="008019B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footnotePr>
    <w:footnote w:id="-1"/>
    <w:footnote w:id="0"/>
  </w:footnotePr>
  <w:endnotePr>
    <w:endnote w:id="-1"/>
    <w:endnote w:id="0"/>
  </w:endnotePr>
  <w:compat/>
  <w:rsids>
    <w:rsidRoot w:val="004134E8"/>
    <w:rsid w:val="00013EEB"/>
    <w:rsid w:val="000162F4"/>
    <w:rsid w:val="00017722"/>
    <w:rsid w:val="0002126C"/>
    <w:rsid w:val="0009269E"/>
    <w:rsid w:val="00094600"/>
    <w:rsid w:val="000B7737"/>
    <w:rsid w:val="00104035"/>
    <w:rsid w:val="001175B4"/>
    <w:rsid w:val="00166D97"/>
    <w:rsid w:val="001A1375"/>
    <w:rsid w:val="001A7705"/>
    <w:rsid w:val="001B01EA"/>
    <w:rsid w:val="001B7AFB"/>
    <w:rsid w:val="001C3AAB"/>
    <w:rsid w:val="001E515D"/>
    <w:rsid w:val="001F7C5E"/>
    <w:rsid w:val="00223AA9"/>
    <w:rsid w:val="002258CF"/>
    <w:rsid w:val="00250325"/>
    <w:rsid w:val="002657E5"/>
    <w:rsid w:val="002A5B0C"/>
    <w:rsid w:val="002C7189"/>
    <w:rsid w:val="00360F83"/>
    <w:rsid w:val="00374D59"/>
    <w:rsid w:val="00383395"/>
    <w:rsid w:val="0039012C"/>
    <w:rsid w:val="003B06A6"/>
    <w:rsid w:val="003C0B38"/>
    <w:rsid w:val="003F78C8"/>
    <w:rsid w:val="004134E8"/>
    <w:rsid w:val="0044416B"/>
    <w:rsid w:val="004554D4"/>
    <w:rsid w:val="00482EB3"/>
    <w:rsid w:val="004A3060"/>
    <w:rsid w:val="004C6ECD"/>
    <w:rsid w:val="004E5F05"/>
    <w:rsid w:val="004F2032"/>
    <w:rsid w:val="00500432"/>
    <w:rsid w:val="0050317C"/>
    <w:rsid w:val="00511492"/>
    <w:rsid w:val="00527496"/>
    <w:rsid w:val="00532463"/>
    <w:rsid w:val="00536140"/>
    <w:rsid w:val="005428FA"/>
    <w:rsid w:val="0055746E"/>
    <w:rsid w:val="005606CC"/>
    <w:rsid w:val="00595A7B"/>
    <w:rsid w:val="005A3625"/>
    <w:rsid w:val="005B5064"/>
    <w:rsid w:val="00616238"/>
    <w:rsid w:val="0061713D"/>
    <w:rsid w:val="006326F0"/>
    <w:rsid w:val="0064304A"/>
    <w:rsid w:val="00645425"/>
    <w:rsid w:val="006563C4"/>
    <w:rsid w:val="0069180A"/>
    <w:rsid w:val="00692B84"/>
    <w:rsid w:val="006D4397"/>
    <w:rsid w:val="006E43C7"/>
    <w:rsid w:val="006E569E"/>
    <w:rsid w:val="006F4075"/>
    <w:rsid w:val="00715F18"/>
    <w:rsid w:val="00754476"/>
    <w:rsid w:val="00781CF6"/>
    <w:rsid w:val="00783D26"/>
    <w:rsid w:val="007D247C"/>
    <w:rsid w:val="007E2BF3"/>
    <w:rsid w:val="008019B0"/>
    <w:rsid w:val="00805112"/>
    <w:rsid w:val="00823D46"/>
    <w:rsid w:val="008404A0"/>
    <w:rsid w:val="00874586"/>
    <w:rsid w:val="00885407"/>
    <w:rsid w:val="00891710"/>
    <w:rsid w:val="008954FB"/>
    <w:rsid w:val="008C2B99"/>
    <w:rsid w:val="009B28BF"/>
    <w:rsid w:val="009C7C0D"/>
    <w:rsid w:val="009D5463"/>
    <w:rsid w:val="009F1A64"/>
    <w:rsid w:val="00A10293"/>
    <w:rsid w:val="00A149F1"/>
    <w:rsid w:val="00A15301"/>
    <w:rsid w:val="00A36643"/>
    <w:rsid w:val="00A5123E"/>
    <w:rsid w:val="00A52D37"/>
    <w:rsid w:val="00A63CEC"/>
    <w:rsid w:val="00A71CC3"/>
    <w:rsid w:val="00AA1D47"/>
    <w:rsid w:val="00AA556C"/>
    <w:rsid w:val="00AD7615"/>
    <w:rsid w:val="00AE1C8E"/>
    <w:rsid w:val="00B161F6"/>
    <w:rsid w:val="00B25E91"/>
    <w:rsid w:val="00B40874"/>
    <w:rsid w:val="00B40BC5"/>
    <w:rsid w:val="00B4224B"/>
    <w:rsid w:val="00B57867"/>
    <w:rsid w:val="00BA113B"/>
    <w:rsid w:val="00BA4888"/>
    <w:rsid w:val="00BE0C0E"/>
    <w:rsid w:val="00BF3FF5"/>
    <w:rsid w:val="00C026BB"/>
    <w:rsid w:val="00C046F0"/>
    <w:rsid w:val="00C37064"/>
    <w:rsid w:val="00C42C21"/>
    <w:rsid w:val="00C54ABC"/>
    <w:rsid w:val="00C5518A"/>
    <w:rsid w:val="00C9394F"/>
    <w:rsid w:val="00C93CD9"/>
    <w:rsid w:val="00CB7EB8"/>
    <w:rsid w:val="00D245C0"/>
    <w:rsid w:val="00D2532A"/>
    <w:rsid w:val="00D25CA3"/>
    <w:rsid w:val="00D42D2B"/>
    <w:rsid w:val="00D91DAA"/>
    <w:rsid w:val="00D94112"/>
    <w:rsid w:val="00DB02D9"/>
    <w:rsid w:val="00DE25E5"/>
    <w:rsid w:val="00DE3DDD"/>
    <w:rsid w:val="00DF1E20"/>
    <w:rsid w:val="00E060EF"/>
    <w:rsid w:val="00E14A02"/>
    <w:rsid w:val="00E31A4A"/>
    <w:rsid w:val="00E32F46"/>
    <w:rsid w:val="00E33AF0"/>
    <w:rsid w:val="00E41AEA"/>
    <w:rsid w:val="00E44302"/>
    <w:rsid w:val="00E74AE5"/>
    <w:rsid w:val="00EA0EF6"/>
    <w:rsid w:val="00EE139E"/>
    <w:rsid w:val="00EE174E"/>
    <w:rsid w:val="00F02548"/>
    <w:rsid w:val="00F13554"/>
    <w:rsid w:val="00F15221"/>
    <w:rsid w:val="00F4425A"/>
    <w:rsid w:val="00F81B9A"/>
    <w:rsid w:val="00F90FF2"/>
    <w:rsid w:val="00F92A50"/>
    <w:rsid w:val="00FA1F4A"/>
    <w:rsid w:val="00FA65D0"/>
    <w:rsid w:val="00FB26A8"/>
    <w:rsid w:val="00FC4F1D"/>
    <w:rsid w:val="00FC6C9F"/>
    <w:rsid w:val="00FF2770"/>
    <w:rsid w:val="00FF6C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3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9B0"/>
    <w:pPr>
      <w:tabs>
        <w:tab w:val="center" w:pos="4680"/>
        <w:tab w:val="right" w:pos="9360"/>
      </w:tabs>
      <w:spacing w:line="240" w:lineRule="auto"/>
    </w:pPr>
  </w:style>
  <w:style w:type="character" w:customStyle="1" w:styleId="HeaderChar">
    <w:name w:val="Header Char"/>
    <w:basedOn w:val="DefaultParagraphFont"/>
    <w:link w:val="Header"/>
    <w:uiPriority w:val="99"/>
    <w:rsid w:val="008019B0"/>
  </w:style>
  <w:style w:type="paragraph" w:styleId="Footer">
    <w:name w:val="footer"/>
    <w:basedOn w:val="Normal"/>
    <w:link w:val="FooterChar"/>
    <w:uiPriority w:val="99"/>
    <w:unhideWhenUsed/>
    <w:rsid w:val="008019B0"/>
    <w:pPr>
      <w:tabs>
        <w:tab w:val="center" w:pos="4680"/>
        <w:tab w:val="right" w:pos="9360"/>
      </w:tabs>
      <w:spacing w:line="240" w:lineRule="auto"/>
    </w:pPr>
  </w:style>
  <w:style w:type="character" w:customStyle="1" w:styleId="FooterChar">
    <w:name w:val="Footer Char"/>
    <w:basedOn w:val="DefaultParagraphFont"/>
    <w:link w:val="Footer"/>
    <w:uiPriority w:val="99"/>
    <w:rsid w:val="008019B0"/>
  </w:style>
  <w:style w:type="character" w:styleId="CommentReference">
    <w:name w:val="annotation reference"/>
    <w:basedOn w:val="DefaultParagraphFont"/>
    <w:uiPriority w:val="99"/>
    <w:semiHidden/>
    <w:unhideWhenUsed/>
    <w:rsid w:val="0050317C"/>
    <w:rPr>
      <w:sz w:val="16"/>
      <w:szCs w:val="16"/>
    </w:rPr>
  </w:style>
  <w:style w:type="paragraph" w:styleId="CommentText">
    <w:name w:val="annotation text"/>
    <w:basedOn w:val="Normal"/>
    <w:link w:val="CommentTextChar"/>
    <w:uiPriority w:val="99"/>
    <w:semiHidden/>
    <w:unhideWhenUsed/>
    <w:rsid w:val="0050317C"/>
    <w:pPr>
      <w:spacing w:line="240" w:lineRule="auto"/>
    </w:pPr>
    <w:rPr>
      <w:sz w:val="20"/>
      <w:szCs w:val="20"/>
    </w:rPr>
  </w:style>
  <w:style w:type="character" w:customStyle="1" w:styleId="CommentTextChar">
    <w:name w:val="Comment Text Char"/>
    <w:basedOn w:val="DefaultParagraphFont"/>
    <w:link w:val="CommentText"/>
    <w:uiPriority w:val="99"/>
    <w:semiHidden/>
    <w:rsid w:val="0050317C"/>
    <w:rPr>
      <w:sz w:val="20"/>
      <w:szCs w:val="20"/>
    </w:rPr>
  </w:style>
  <w:style w:type="paragraph" w:styleId="CommentSubject">
    <w:name w:val="annotation subject"/>
    <w:basedOn w:val="CommentText"/>
    <w:next w:val="CommentText"/>
    <w:link w:val="CommentSubjectChar"/>
    <w:uiPriority w:val="99"/>
    <w:semiHidden/>
    <w:unhideWhenUsed/>
    <w:rsid w:val="0050317C"/>
    <w:rPr>
      <w:b/>
      <w:bCs/>
    </w:rPr>
  </w:style>
  <w:style w:type="character" w:customStyle="1" w:styleId="CommentSubjectChar">
    <w:name w:val="Comment Subject Char"/>
    <w:basedOn w:val="CommentTextChar"/>
    <w:link w:val="CommentSubject"/>
    <w:uiPriority w:val="99"/>
    <w:semiHidden/>
    <w:rsid w:val="0050317C"/>
    <w:rPr>
      <w:b/>
      <w:bCs/>
      <w:sz w:val="20"/>
      <w:szCs w:val="20"/>
    </w:rPr>
  </w:style>
  <w:style w:type="paragraph" w:styleId="BalloonText">
    <w:name w:val="Balloon Text"/>
    <w:basedOn w:val="Normal"/>
    <w:link w:val="BalloonTextChar"/>
    <w:uiPriority w:val="99"/>
    <w:semiHidden/>
    <w:unhideWhenUsed/>
    <w:rsid w:val="005031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17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019%20jobs\job\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MLA TEMPLATE</Template>
  <TotalTime>215</TotalTime>
  <Pages>6</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james</cp:lastModifiedBy>
  <cp:revision>38</cp:revision>
  <dcterms:created xsi:type="dcterms:W3CDTF">2019-12-18T12:27:00Z</dcterms:created>
  <dcterms:modified xsi:type="dcterms:W3CDTF">2019-12-18T16:27:00Z</dcterms:modified>
</cp:coreProperties>
</file>